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456" w:type="dxa"/>
        <w:tblInd w:w="616" w:type="dxa"/>
        <w:tblLayout w:type="fixed"/>
        <w:tblLook w:val="0000" w:firstRow="0" w:lastRow="0" w:firstColumn="0" w:lastColumn="0" w:noHBand="0" w:noVBand="0"/>
      </w:tblPr>
      <w:tblGrid>
        <w:gridCol w:w="5920"/>
        <w:gridCol w:w="2536"/>
      </w:tblGrid>
      <w:tr w:rsidR="007109FD" w14:paraId="65E4B2BC" w14:textId="77777777" w:rsidTr="00A96AED">
        <w:tc>
          <w:tcPr>
            <w:tcW w:w="5920" w:type="dxa"/>
          </w:tcPr>
          <w:p w14:paraId="7B26E5EB" w14:textId="77777777" w:rsidR="007109FD" w:rsidRDefault="00D4783E">
            <w:pPr>
              <w:jc w:val="center"/>
            </w:pPr>
            <w:r>
              <w:rPr>
                <w:noProof/>
                <w:lang w:val="el-GR"/>
              </w:rPr>
              <w:drawing>
                <wp:anchor distT="0" distB="0" distL="114300" distR="114300" simplePos="0" relativeHeight="251658240" behindDoc="1" locked="0" layoutInCell="1" allowOverlap="1" wp14:anchorId="3F15A522" wp14:editId="3C6CE9C9">
                  <wp:simplePos x="0" y="0"/>
                  <wp:positionH relativeFrom="column">
                    <wp:posOffset>2216785</wp:posOffset>
                  </wp:positionH>
                  <wp:positionV relativeFrom="paragraph">
                    <wp:posOffset>0</wp:posOffset>
                  </wp:positionV>
                  <wp:extent cx="533400" cy="523875"/>
                  <wp:effectExtent l="0" t="0" r="0" b="9525"/>
                  <wp:wrapTight wrapText="bothSides">
                    <wp:wrapPolygon edited="0">
                      <wp:start x="0" y="0"/>
                      <wp:lineTo x="0" y="21207"/>
                      <wp:lineTo x="20829" y="21207"/>
                      <wp:lineTo x="20829" y="0"/>
                      <wp:lineTo x="0" y="0"/>
                    </wp:wrapPolygon>
                  </wp:wrapTight>
                  <wp:docPr id="1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536" w:type="dxa"/>
          </w:tcPr>
          <w:p w14:paraId="1E4F5E63" w14:textId="77777777" w:rsidR="007109FD" w:rsidRDefault="007109FD">
            <w:pPr>
              <w:jc w:val="right"/>
              <w:rPr>
                <w:rFonts w:ascii="Tahoma" w:hAnsi="Tahoma" w:cs="Tahoma"/>
                <w:b/>
                <w:bCs/>
                <w:sz w:val="24"/>
                <w:lang w:val="el-GR"/>
              </w:rPr>
            </w:pPr>
          </w:p>
        </w:tc>
      </w:tr>
      <w:tr w:rsidR="00A96AED" w:rsidRPr="00606373" w14:paraId="2EF61324" w14:textId="77777777" w:rsidTr="006322C3">
        <w:trPr>
          <w:cantSplit/>
          <w:trHeight w:val="2165"/>
        </w:trPr>
        <w:tc>
          <w:tcPr>
            <w:tcW w:w="8456" w:type="dxa"/>
            <w:gridSpan w:val="2"/>
            <w:vAlign w:val="center"/>
          </w:tcPr>
          <w:p w14:paraId="11A9CE09" w14:textId="77777777" w:rsidR="00A96AED" w:rsidRPr="0091510D" w:rsidRDefault="00A96AED" w:rsidP="00A96AED">
            <w:pPr>
              <w:jc w:val="center"/>
              <w:rPr>
                <w:sz w:val="24"/>
                <w:lang w:val="el-GR"/>
              </w:rPr>
            </w:pPr>
            <w:r w:rsidRPr="0091510D">
              <w:rPr>
                <w:sz w:val="24"/>
                <w:lang w:val="el-GR"/>
              </w:rPr>
              <w:t>ΕΛΛΗΝΙΚΗ ΔΗΜΟΚΡΑΤΙΑ</w:t>
            </w:r>
          </w:p>
          <w:p w14:paraId="3A51ECC9" w14:textId="77777777" w:rsidR="00A96AED" w:rsidRPr="007967CB" w:rsidRDefault="00A96AED" w:rsidP="00A96AED">
            <w:pPr>
              <w:jc w:val="center"/>
              <w:rPr>
                <w:sz w:val="24"/>
                <w:szCs w:val="24"/>
                <w:lang w:val="el-GR"/>
              </w:rPr>
            </w:pPr>
            <w:r w:rsidRPr="007967CB">
              <w:rPr>
                <w:sz w:val="24"/>
                <w:szCs w:val="24"/>
                <w:lang w:val="el-GR"/>
              </w:rPr>
              <w:t>ΥΠΟΥΡΓΕΙΟ ΠΟΛΙΤΙΣΜΟΥ ΚΑΙ ΑΘΛΗΤΙΣΜΟΥ</w:t>
            </w:r>
          </w:p>
          <w:p w14:paraId="73F5B9BA" w14:textId="77777777" w:rsidR="00A96AED" w:rsidRPr="007967CB" w:rsidRDefault="00A96AED" w:rsidP="00A96AED">
            <w:pPr>
              <w:jc w:val="center"/>
              <w:rPr>
                <w:sz w:val="24"/>
                <w:szCs w:val="24"/>
                <w:lang w:val="el-GR"/>
              </w:rPr>
            </w:pPr>
            <w:r w:rsidRPr="007967CB">
              <w:rPr>
                <w:sz w:val="24"/>
                <w:szCs w:val="24"/>
                <w:lang w:val="el-GR"/>
              </w:rPr>
              <w:t>ΓΕΝΙΚΗ ΔΙΕΥΘΥΝΣΗ ΑΡΧΑΙΟΤΗΤΩΝ ΚΑΙ ΠΟΛΙΤΙΣΤΙΚΗΣ ΚΛΗΡΟΝΟΜΙΑΣ</w:t>
            </w:r>
          </w:p>
          <w:p w14:paraId="34E30530" w14:textId="77777777" w:rsidR="00A96AED" w:rsidRPr="007967CB" w:rsidRDefault="00A96AED" w:rsidP="00A96AED">
            <w:pPr>
              <w:jc w:val="center"/>
              <w:rPr>
                <w:sz w:val="24"/>
                <w:szCs w:val="24"/>
                <w:lang w:val="el-GR"/>
              </w:rPr>
            </w:pPr>
            <w:r w:rsidRPr="007967CB">
              <w:rPr>
                <w:b/>
                <w:bCs/>
                <w:sz w:val="24"/>
                <w:szCs w:val="24"/>
                <w:lang w:val="el-GR"/>
              </w:rPr>
              <w:t>ΕΦΟΡΕΙΑ ΑΡΧΑΙΟΤΗΤΩΝ ΜΕΣΣΗΝΙΑΣ</w:t>
            </w:r>
          </w:p>
          <w:p w14:paraId="044ADC95" w14:textId="77777777" w:rsidR="00A96AED" w:rsidRPr="00EE7BED" w:rsidRDefault="00A96AED" w:rsidP="006322C3">
            <w:pPr>
              <w:rPr>
                <w:sz w:val="24"/>
                <w:lang w:val="de-DE"/>
              </w:rPr>
            </w:pPr>
          </w:p>
          <w:p w14:paraId="46FCE0F3" w14:textId="77777777" w:rsidR="00A96AED" w:rsidRPr="00EE7BED" w:rsidRDefault="00A96AED" w:rsidP="00A96AED">
            <w:pPr>
              <w:jc w:val="center"/>
              <w:rPr>
                <w:b/>
                <w:sz w:val="24"/>
                <w:lang w:val="de-DE"/>
              </w:rPr>
            </w:pPr>
          </w:p>
          <w:p w14:paraId="6E4E932E" w14:textId="77777777" w:rsidR="00A96AED" w:rsidRPr="00EE7BED" w:rsidRDefault="00A96AED" w:rsidP="00A96AED">
            <w:pPr>
              <w:jc w:val="center"/>
              <w:rPr>
                <w:b/>
                <w:sz w:val="24"/>
                <w:lang w:val="de-DE"/>
              </w:rPr>
            </w:pPr>
          </w:p>
          <w:p w14:paraId="577141CC" w14:textId="77777777" w:rsidR="00A96AED" w:rsidRPr="0091510D" w:rsidRDefault="00A96AED" w:rsidP="00A96AED">
            <w:pPr>
              <w:pStyle w:val="a8"/>
              <w:ind w:left="879"/>
              <w:jc w:val="center"/>
              <w:textAlignment w:val="center"/>
              <w:rPr>
                <w:b/>
                <w:sz w:val="24"/>
                <w:lang w:val="el-GR"/>
              </w:rPr>
            </w:pPr>
          </w:p>
        </w:tc>
      </w:tr>
    </w:tbl>
    <w:p w14:paraId="3149125D" w14:textId="77777777" w:rsidR="009E7FC3" w:rsidRPr="0091510D" w:rsidRDefault="009E7FC3" w:rsidP="0091510D">
      <w:pPr>
        <w:spacing w:line="360" w:lineRule="auto"/>
        <w:rPr>
          <w:rFonts w:eastAsia="TimesNewRoman"/>
          <w:b/>
          <w:sz w:val="24"/>
          <w:szCs w:val="24"/>
          <w:lang w:val="el-GR" w:eastAsia="en-US"/>
        </w:rPr>
      </w:pPr>
    </w:p>
    <w:p w14:paraId="5B523BCC" w14:textId="77777777" w:rsidR="00A96AED" w:rsidRDefault="00A96AED" w:rsidP="000A44C2">
      <w:pPr>
        <w:spacing w:line="276" w:lineRule="auto"/>
        <w:ind w:left="2880" w:firstLine="720"/>
        <w:textAlignment w:val="center"/>
        <w:rPr>
          <w:rFonts w:eastAsia="TimesNewRoman"/>
          <w:b/>
          <w:bCs/>
          <w:sz w:val="24"/>
          <w:szCs w:val="24"/>
          <w:lang w:val="el-GR" w:eastAsia="en-US"/>
        </w:rPr>
      </w:pPr>
      <w:r w:rsidRPr="006322C3">
        <w:rPr>
          <w:rFonts w:eastAsia="TimesNewRoman"/>
          <w:b/>
          <w:bCs/>
          <w:sz w:val="24"/>
          <w:szCs w:val="24"/>
          <w:lang w:val="el-GR" w:eastAsia="en-US"/>
        </w:rPr>
        <w:t>ΑΝΑΚΟΙΝΩΣΗ</w:t>
      </w:r>
    </w:p>
    <w:p w14:paraId="7CCCDBEB" w14:textId="77777777" w:rsidR="006322C3" w:rsidRPr="006322C3" w:rsidRDefault="006322C3" w:rsidP="00A96AED">
      <w:pPr>
        <w:spacing w:line="276" w:lineRule="auto"/>
        <w:ind w:left="720"/>
        <w:jc w:val="center"/>
        <w:textAlignment w:val="center"/>
        <w:rPr>
          <w:rFonts w:eastAsia="TimesNewRoman"/>
          <w:b/>
          <w:bCs/>
          <w:sz w:val="24"/>
          <w:szCs w:val="24"/>
          <w:lang w:val="el-GR" w:eastAsia="en-US"/>
        </w:rPr>
      </w:pPr>
    </w:p>
    <w:p w14:paraId="5A1DCC44" w14:textId="573282E0" w:rsidR="00A96AED" w:rsidRPr="00A96AED" w:rsidRDefault="00A96AED" w:rsidP="00893375">
      <w:pPr>
        <w:spacing w:line="276" w:lineRule="auto"/>
        <w:ind w:left="426" w:right="141" w:firstLine="294"/>
        <w:jc w:val="both"/>
        <w:textAlignment w:val="center"/>
        <w:rPr>
          <w:rFonts w:eastAsia="TimesNewRoman"/>
          <w:sz w:val="24"/>
          <w:szCs w:val="24"/>
          <w:lang w:val="el-GR" w:eastAsia="en-US"/>
        </w:rPr>
      </w:pPr>
      <w:r>
        <w:rPr>
          <w:rFonts w:eastAsia="TimesNewRoman"/>
          <w:sz w:val="24"/>
          <w:szCs w:val="24"/>
          <w:lang w:val="el-GR" w:eastAsia="en-US"/>
        </w:rPr>
        <w:t>Η</w:t>
      </w:r>
      <w:r w:rsidRPr="00A96AED">
        <w:rPr>
          <w:rFonts w:eastAsia="TimesNewRoman"/>
          <w:sz w:val="24"/>
          <w:szCs w:val="24"/>
          <w:lang w:val="el-GR" w:eastAsia="en-US"/>
        </w:rPr>
        <w:t xml:space="preserve"> Προϊστ</w:t>
      </w:r>
      <w:r>
        <w:rPr>
          <w:rFonts w:eastAsia="TimesNewRoman"/>
          <w:sz w:val="24"/>
          <w:szCs w:val="24"/>
          <w:lang w:val="el-GR" w:eastAsia="en-US"/>
        </w:rPr>
        <w:t xml:space="preserve">αμένη της Εφορείας Αρχαιοτήτων Μεσσηνίας, </w:t>
      </w:r>
      <w:r w:rsidR="002D05A2">
        <w:rPr>
          <w:rFonts w:eastAsia="TimesNewRoman"/>
          <w:sz w:val="24"/>
          <w:szCs w:val="24"/>
          <w:lang w:val="el-GR" w:eastAsia="en-US"/>
        </w:rPr>
        <w:t>Π</w:t>
      </w:r>
      <w:r>
        <w:rPr>
          <w:rFonts w:eastAsia="TimesNewRoman"/>
          <w:sz w:val="24"/>
          <w:szCs w:val="24"/>
          <w:lang w:val="el-GR" w:eastAsia="en-US"/>
        </w:rPr>
        <w:t xml:space="preserve">εριφερειακής Υπηρεσίας του </w:t>
      </w:r>
      <w:r w:rsidRPr="00A96AED">
        <w:rPr>
          <w:rFonts w:eastAsia="TimesNewRoman"/>
          <w:sz w:val="24"/>
          <w:szCs w:val="24"/>
          <w:lang w:val="el-GR" w:eastAsia="en-US"/>
        </w:rPr>
        <w:t xml:space="preserve"> Υπουργείου</w:t>
      </w:r>
      <w:r>
        <w:rPr>
          <w:rFonts w:eastAsia="TimesNewRoman"/>
          <w:sz w:val="24"/>
          <w:szCs w:val="24"/>
          <w:lang w:val="el-GR" w:eastAsia="en-US"/>
        </w:rPr>
        <w:t xml:space="preserve"> </w:t>
      </w:r>
      <w:r w:rsidRPr="00A96AED">
        <w:rPr>
          <w:rFonts w:eastAsia="TimesNewRoman"/>
          <w:sz w:val="24"/>
          <w:szCs w:val="24"/>
          <w:lang w:val="el-GR" w:eastAsia="en-US"/>
        </w:rPr>
        <w:t>Πολιτισμού και Αθλητισμού, έχοντας υπόψη τις διατάξεις του άρθρου 2Α του Ν.3316/2005 (όπως προστέθηκε με τις διατάξεις του το άρθρο 29 του Ν.4014/2011)</w:t>
      </w:r>
      <w:r>
        <w:rPr>
          <w:rFonts w:eastAsia="TimesNewRoman"/>
          <w:sz w:val="24"/>
          <w:szCs w:val="24"/>
          <w:lang w:val="el-GR" w:eastAsia="en-US"/>
        </w:rPr>
        <w:t xml:space="preserve"> </w:t>
      </w:r>
      <w:r w:rsidRPr="00A96AED">
        <w:rPr>
          <w:rFonts w:eastAsia="TimesNewRoman"/>
          <w:sz w:val="24"/>
          <w:szCs w:val="24"/>
          <w:lang w:val="el-GR" w:eastAsia="en-US"/>
        </w:rPr>
        <w:t xml:space="preserve">ανακοινώνει ότι: </w:t>
      </w:r>
    </w:p>
    <w:p w14:paraId="44323D52" w14:textId="4639FCD9" w:rsidR="00FA3802" w:rsidRPr="00FA3802" w:rsidRDefault="00A96AED" w:rsidP="00893375">
      <w:pPr>
        <w:ind w:left="426" w:right="141" w:firstLine="294"/>
        <w:jc w:val="both"/>
        <w:rPr>
          <w:rFonts w:eastAsia="Calibri"/>
          <w:b/>
          <w:sz w:val="22"/>
          <w:szCs w:val="22"/>
          <w:lang w:val="el-GR" w:eastAsia="en-US"/>
        </w:rPr>
      </w:pPr>
      <w:r w:rsidRPr="00A96AED">
        <w:rPr>
          <w:rFonts w:eastAsia="TimesNewRoman"/>
          <w:sz w:val="24"/>
          <w:szCs w:val="24"/>
          <w:lang w:val="el-GR" w:eastAsia="en-US"/>
        </w:rPr>
        <w:t>Στο πρωτόκολλο της Υπηρεσίας κατατέθηκε η</w:t>
      </w:r>
      <w:r w:rsidR="002D05A2">
        <w:rPr>
          <w:rFonts w:eastAsia="TimesNewRoman"/>
          <w:sz w:val="24"/>
          <w:szCs w:val="24"/>
          <w:lang w:val="el-GR" w:eastAsia="en-US"/>
        </w:rPr>
        <w:t xml:space="preserve"> μελέτη</w:t>
      </w:r>
      <w:r w:rsidRPr="00A96AED">
        <w:rPr>
          <w:rFonts w:eastAsia="TimesNewRoman"/>
          <w:sz w:val="24"/>
          <w:szCs w:val="24"/>
          <w:lang w:val="el-GR" w:eastAsia="en-US"/>
        </w:rPr>
        <w:t xml:space="preserve"> </w:t>
      </w:r>
      <w:r w:rsidR="00FA3802" w:rsidRPr="00FA3802">
        <w:rPr>
          <w:rFonts w:eastAsia="Calibri"/>
          <w:b/>
          <w:sz w:val="22"/>
          <w:szCs w:val="22"/>
          <w:lang w:val="el-GR" w:eastAsia="en-US"/>
        </w:rPr>
        <w:t>«</w:t>
      </w:r>
      <w:r w:rsidR="00F52779">
        <w:rPr>
          <w:rFonts w:eastAsia="Calibri"/>
          <w:b/>
          <w:sz w:val="22"/>
          <w:szCs w:val="22"/>
          <w:lang w:val="el-GR" w:eastAsia="en-US"/>
        </w:rPr>
        <w:t>Νέα Αίθουσα Μουσείου Χώρας</w:t>
      </w:r>
      <w:r w:rsidR="004471E3">
        <w:rPr>
          <w:rFonts w:eastAsia="Calibri"/>
          <w:b/>
          <w:sz w:val="22"/>
          <w:szCs w:val="22"/>
          <w:lang w:val="el-GR" w:eastAsia="en-US"/>
        </w:rPr>
        <w:t xml:space="preserve"> (Αίθουσα 4</w:t>
      </w:r>
      <w:r w:rsidR="002D05A2">
        <w:rPr>
          <w:rFonts w:eastAsia="Calibri"/>
          <w:b/>
          <w:sz w:val="22"/>
          <w:szCs w:val="22"/>
          <w:lang w:val="el-GR" w:eastAsia="en-US"/>
        </w:rPr>
        <w:t>)».</w:t>
      </w:r>
    </w:p>
    <w:p w14:paraId="56674CDA" w14:textId="7E4F0336" w:rsidR="00A96AED" w:rsidRPr="00A96AED" w:rsidRDefault="00A96AED" w:rsidP="00893375">
      <w:pPr>
        <w:spacing w:line="276" w:lineRule="auto"/>
        <w:ind w:left="426" w:right="141" w:firstLine="294"/>
        <w:jc w:val="both"/>
        <w:textAlignment w:val="center"/>
        <w:rPr>
          <w:rFonts w:eastAsia="TimesNewRoman"/>
          <w:sz w:val="24"/>
          <w:szCs w:val="24"/>
          <w:lang w:val="el-GR" w:eastAsia="en-US"/>
        </w:rPr>
      </w:pPr>
      <w:r w:rsidRPr="00A96AED">
        <w:rPr>
          <w:rFonts w:eastAsia="TimesNewRoman"/>
          <w:sz w:val="24"/>
          <w:szCs w:val="24"/>
          <w:lang w:val="el-GR" w:eastAsia="en-US"/>
        </w:rPr>
        <w:t xml:space="preserve">Η </w:t>
      </w:r>
      <w:r w:rsidR="00F52779">
        <w:rPr>
          <w:rFonts w:eastAsia="TimesNewRoman"/>
          <w:sz w:val="24"/>
          <w:szCs w:val="24"/>
          <w:lang w:val="el-GR" w:eastAsia="en-US"/>
        </w:rPr>
        <w:t xml:space="preserve">αρχιτεκτονική </w:t>
      </w:r>
      <w:r w:rsidRPr="00A96AED">
        <w:rPr>
          <w:rFonts w:eastAsia="TimesNewRoman"/>
          <w:sz w:val="24"/>
          <w:szCs w:val="24"/>
          <w:lang w:val="el-GR" w:eastAsia="en-US"/>
        </w:rPr>
        <w:t>μελέτη εκπονήθηκε από τ</w:t>
      </w:r>
      <w:r w:rsidR="00F52779">
        <w:rPr>
          <w:rFonts w:eastAsia="TimesNewRoman"/>
          <w:sz w:val="24"/>
          <w:szCs w:val="24"/>
          <w:lang w:val="el-GR" w:eastAsia="en-US"/>
        </w:rPr>
        <w:t xml:space="preserve">ην ΟΜΚΑ Αρχιτεκτονική (Παναγιώτης Μανώλης-Ελένη Κουρή), η στατική μελέτη από τον πολιτικό μηχανικό κ. Χρήστο Σκάρλο και η Η/Μ μελέτη από την </w:t>
      </w:r>
      <w:r w:rsidR="00F52779">
        <w:rPr>
          <w:rFonts w:eastAsia="TimesNewRoman"/>
          <w:sz w:val="24"/>
          <w:szCs w:val="24"/>
          <w:lang w:eastAsia="en-US"/>
        </w:rPr>
        <w:t>HM</w:t>
      </w:r>
      <w:r w:rsidR="00F52779" w:rsidRPr="00F52779">
        <w:rPr>
          <w:rFonts w:eastAsia="TimesNewRoman"/>
          <w:sz w:val="24"/>
          <w:szCs w:val="24"/>
          <w:lang w:val="el-GR" w:eastAsia="en-US"/>
        </w:rPr>
        <w:t xml:space="preserve"> </w:t>
      </w:r>
      <w:r w:rsidR="00F52779">
        <w:rPr>
          <w:rFonts w:eastAsia="TimesNewRoman"/>
          <w:sz w:val="24"/>
          <w:szCs w:val="24"/>
          <w:lang w:eastAsia="en-US"/>
        </w:rPr>
        <w:t>E</w:t>
      </w:r>
      <w:r w:rsidR="00F52779" w:rsidRPr="00F52779">
        <w:rPr>
          <w:rFonts w:eastAsia="TimesNewRoman"/>
          <w:sz w:val="24"/>
          <w:szCs w:val="24"/>
          <w:lang w:eastAsia="en-US"/>
        </w:rPr>
        <w:t>ngineering</w:t>
      </w:r>
      <w:r w:rsidR="00F52779" w:rsidRPr="00F52779">
        <w:rPr>
          <w:rFonts w:eastAsia="TimesNewRoman"/>
          <w:sz w:val="24"/>
          <w:szCs w:val="24"/>
          <w:lang w:val="el-GR" w:eastAsia="en-US"/>
        </w:rPr>
        <w:t xml:space="preserve"> Α.</w:t>
      </w:r>
      <w:r w:rsidR="00F52779" w:rsidRPr="00F52779">
        <w:rPr>
          <w:rFonts w:eastAsia="TimesNewRoman"/>
          <w:sz w:val="24"/>
          <w:szCs w:val="24"/>
          <w:lang w:eastAsia="en-US"/>
        </w:rPr>
        <w:t>E</w:t>
      </w:r>
      <w:r w:rsidR="00F52779" w:rsidRPr="00F52779">
        <w:rPr>
          <w:rFonts w:eastAsia="TimesNewRoman"/>
          <w:sz w:val="24"/>
          <w:szCs w:val="24"/>
          <w:lang w:val="el-GR" w:eastAsia="en-US"/>
        </w:rPr>
        <w:t xml:space="preserve"> </w:t>
      </w:r>
      <w:r w:rsidR="00157DCB" w:rsidRPr="00157DCB">
        <w:rPr>
          <w:rFonts w:eastAsia="TimesNewRoman"/>
          <w:sz w:val="24"/>
          <w:szCs w:val="24"/>
          <w:lang w:val="el-GR" w:eastAsia="en-US"/>
        </w:rPr>
        <w:t>(</w:t>
      </w:r>
      <w:r w:rsidR="00157DCB">
        <w:rPr>
          <w:rFonts w:eastAsia="TimesNewRoman"/>
          <w:sz w:val="24"/>
          <w:szCs w:val="24"/>
          <w:lang w:val="el-GR" w:eastAsia="en-US"/>
        </w:rPr>
        <w:t>Παύλος Διαμαντούρος, μηχανολόγος μηχανικός)</w:t>
      </w:r>
      <w:r w:rsidR="004471E3">
        <w:rPr>
          <w:rFonts w:eastAsia="TimesNewRoman"/>
          <w:sz w:val="24"/>
          <w:szCs w:val="24"/>
          <w:lang w:val="el-GR" w:eastAsia="en-US"/>
        </w:rPr>
        <w:t>,</w:t>
      </w:r>
      <w:r w:rsidRPr="00A96AED">
        <w:rPr>
          <w:rFonts w:eastAsia="TimesNewRoman"/>
          <w:sz w:val="24"/>
          <w:szCs w:val="24"/>
          <w:lang w:val="el-GR" w:eastAsia="en-US"/>
        </w:rPr>
        <w:t xml:space="preserve"> κατόπιν</w:t>
      </w:r>
      <w:r w:rsidR="00893375">
        <w:rPr>
          <w:rFonts w:eastAsia="TimesNewRoman"/>
          <w:sz w:val="24"/>
          <w:szCs w:val="24"/>
          <w:lang w:val="el-GR" w:eastAsia="en-US"/>
        </w:rPr>
        <w:t xml:space="preserve"> </w:t>
      </w:r>
      <w:r w:rsidRPr="00A96AED">
        <w:rPr>
          <w:rFonts w:eastAsia="TimesNewRoman"/>
          <w:sz w:val="24"/>
          <w:szCs w:val="24"/>
          <w:lang w:val="el-GR" w:eastAsia="en-US"/>
        </w:rPr>
        <w:t>ανάθεσης που τ</w:t>
      </w:r>
      <w:r w:rsidR="00FA3802">
        <w:rPr>
          <w:rFonts w:eastAsia="TimesNewRoman"/>
          <w:sz w:val="24"/>
          <w:szCs w:val="24"/>
          <w:lang w:val="el-GR" w:eastAsia="en-US"/>
        </w:rPr>
        <w:t>ου</w:t>
      </w:r>
      <w:r w:rsidR="004471E3">
        <w:rPr>
          <w:rFonts w:eastAsia="TimesNewRoman"/>
          <w:sz w:val="24"/>
          <w:szCs w:val="24"/>
          <w:lang w:val="el-GR" w:eastAsia="en-US"/>
        </w:rPr>
        <w:t>ς</w:t>
      </w:r>
      <w:r w:rsidRPr="00A96AED">
        <w:rPr>
          <w:rFonts w:eastAsia="TimesNewRoman"/>
          <w:sz w:val="24"/>
          <w:szCs w:val="24"/>
          <w:lang w:val="el-GR" w:eastAsia="en-US"/>
        </w:rPr>
        <w:t xml:space="preserve"> έγινε από τ</w:t>
      </w:r>
      <w:r w:rsidR="00FA3802">
        <w:rPr>
          <w:rFonts w:eastAsia="TimesNewRoman"/>
          <w:sz w:val="24"/>
          <w:szCs w:val="24"/>
          <w:lang w:val="el-GR" w:eastAsia="en-US"/>
        </w:rPr>
        <w:t xml:space="preserve">ην </w:t>
      </w:r>
      <w:r w:rsidR="00157DCB">
        <w:rPr>
          <w:rFonts w:eastAsia="TimesNewRoman"/>
          <w:sz w:val="24"/>
          <w:szCs w:val="24"/>
          <w:lang w:val="el-GR" w:eastAsia="en-US"/>
        </w:rPr>
        <w:t>κ. Κωνσταντίνα Κολοκυθά-Σταματελοπούλου</w:t>
      </w:r>
      <w:r w:rsidR="004471E3">
        <w:rPr>
          <w:rFonts w:eastAsia="TimesNewRoman"/>
          <w:sz w:val="24"/>
          <w:szCs w:val="24"/>
          <w:lang w:val="el-GR" w:eastAsia="en-US"/>
        </w:rPr>
        <w:t xml:space="preserve"> κάτοικο Λονδίνου και γεννηθείσα στη Χώρα Μεσσηνίας</w:t>
      </w:r>
      <w:r w:rsidR="00157DCB">
        <w:rPr>
          <w:rFonts w:eastAsia="TimesNewRoman"/>
          <w:sz w:val="24"/>
          <w:szCs w:val="24"/>
          <w:lang w:val="el-GR" w:eastAsia="en-US"/>
        </w:rPr>
        <w:t>.</w:t>
      </w:r>
    </w:p>
    <w:p w14:paraId="53FC2DC5" w14:textId="52AFD0BF" w:rsidR="00A96AED" w:rsidRPr="00A96AED" w:rsidRDefault="00A96AED" w:rsidP="00157DCB">
      <w:pPr>
        <w:spacing w:line="276" w:lineRule="auto"/>
        <w:ind w:left="426" w:right="141" w:firstLine="294"/>
        <w:jc w:val="both"/>
        <w:textAlignment w:val="center"/>
        <w:rPr>
          <w:rFonts w:eastAsia="TimesNewRoman"/>
          <w:sz w:val="24"/>
          <w:szCs w:val="24"/>
          <w:lang w:val="el-GR" w:eastAsia="en-US"/>
        </w:rPr>
      </w:pPr>
      <w:r w:rsidRPr="00A96AED">
        <w:rPr>
          <w:rFonts w:eastAsia="TimesNewRoman"/>
          <w:sz w:val="24"/>
          <w:szCs w:val="24"/>
          <w:lang w:val="el-GR" w:eastAsia="en-US"/>
        </w:rPr>
        <w:t xml:space="preserve">Η μελέτη παραχωρήθηκε δωρεάν από </w:t>
      </w:r>
      <w:r w:rsidR="006322C3" w:rsidRPr="006322C3">
        <w:rPr>
          <w:rFonts w:eastAsia="TimesNewRoman"/>
          <w:sz w:val="24"/>
          <w:szCs w:val="24"/>
          <w:lang w:val="el-GR" w:eastAsia="en-US"/>
        </w:rPr>
        <w:t xml:space="preserve">την </w:t>
      </w:r>
      <w:r w:rsidR="00157DCB" w:rsidRPr="00157DCB">
        <w:rPr>
          <w:rFonts w:eastAsia="TimesNewRoman"/>
          <w:sz w:val="24"/>
          <w:szCs w:val="24"/>
          <w:lang w:val="el-GR" w:eastAsia="en-US"/>
        </w:rPr>
        <w:t>κ. Κωνσταντίνα Κολοκυθά-Σταματελοπούλου</w:t>
      </w:r>
      <w:r w:rsidR="00157DCB" w:rsidRPr="00157DCB">
        <w:rPr>
          <w:rFonts w:eastAsia="TimesNewRoman"/>
          <w:sz w:val="24"/>
          <w:szCs w:val="24"/>
          <w:lang w:val="el-GR" w:eastAsia="en-US"/>
        </w:rPr>
        <w:t xml:space="preserve"> </w:t>
      </w:r>
      <w:r w:rsidRPr="00A96AED">
        <w:rPr>
          <w:rFonts w:eastAsia="TimesNewRoman"/>
          <w:sz w:val="24"/>
          <w:szCs w:val="24"/>
          <w:lang w:val="el-GR" w:eastAsia="en-US"/>
        </w:rPr>
        <w:t xml:space="preserve">και χωρίς οικονομικό αντάλλαγμα από την Υπηρεσία. </w:t>
      </w:r>
    </w:p>
    <w:p w14:paraId="0C74D1F6" w14:textId="77777777" w:rsidR="00A96AED" w:rsidRPr="00A96AED" w:rsidRDefault="00A96AED" w:rsidP="00893375">
      <w:pPr>
        <w:spacing w:line="276" w:lineRule="auto"/>
        <w:ind w:left="426" w:right="141" w:firstLine="294"/>
        <w:jc w:val="both"/>
        <w:textAlignment w:val="center"/>
        <w:rPr>
          <w:rFonts w:eastAsia="TimesNewRoman"/>
          <w:sz w:val="24"/>
          <w:szCs w:val="24"/>
          <w:lang w:val="el-GR" w:eastAsia="en-US"/>
        </w:rPr>
      </w:pPr>
      <w:r w:rsidRPr="00A96AED">
        <w:rPr>
          <w:rFonts w:eastAsia="TimesNewRoman"/>
          <w:sz w:val="24"/>
          <w:szCs w:val="24"/>
          <w:lang w:val="el-GR" w:eastAsia="en-US"/>
        </w:rPr>
        <w:t xml:space="preserve">Η μελέτη διατίθεται προς γνώση στα γραφεία της </w:t>
      </w:r>
      <w:r w:rsidR="006322C3">
        <w:rPr>
          <w:rFonts w:eastAsia="TimesNewRoman"/>
          <w:sz w:val="24"/>
          <w:szCs w:val="24"/>
          <w:lang w:val="el-GR" w:eastAsia="en-US"/>
        </w:rPr>
        <w:t xml:space="preserve">Εφορείας Αρχαιοτήτων Μεσσηνίας </w:t>
      </w:r>
      <w:r w:rsidRPr="00A96AED">
        <w:rPr>
          <w:rFonts w:eastAsia="TimesNewRoman"/>
          <w:sz w:val="24"/>
          <w:szCs w:val="24"/>
          <w:lang w:val="el-GR" w:eastAsia="en-US"/>
        </w:rPr>
        <w:t xml:space="preserve">(πληροφορίες: κ. </w:t>
      </w:r>
      <w:r w:rsidR="006322C3">
        <w:rPr>
          <w:rFonts w:eastAsia="TimesNewRoman"/>
          <w:sz w:val="24"/>
          <w:szCs w:val="24"/>
          <w:lang w:val="el-GR" w:eastAsia="en-US"/>
        </w:rPr>
        <w:t xml:space="preserve">Δήμητρα Πίκουλα, πολιτικός μηχανικός, Μπενάκη και Παπάζογλου 6, 24100, Καλαμάτα, τηλ. 2721026410) </w:t>
      </w:r>
      <w:r w:rsidRPr="00A96AED">
        <w:rPr>
          <w:rFonts w:eastAsia="TimesNewRoman"/>
          <w:sz w:val="24"/>
          <w:szCs w:val="24"/>
          <w:lang w:val="el-GR" w:eastAsia="en-US"/>
        </w:rPr>
        <w:t xml:space="preserve">και οι ενδιαφερόμενοι μπορούν να λάβουν γνώση αυτής εντός </w:t>
      </w:r>
    </w:p>
    <w:p w14:paraId="78A7735A" w14:textId="77777777" w:rsidR="00A96AED" w:rsidRPr="00A96AED" w:rsidRDefault="00A96AED" w:rsidP="006322C3">
      <w:pPr>
        <w:spacing w:line="276" w:lineRule="auto"/>
        <w:ind w:left="426" w:right="141"/>
        <w:jc w:val="both"/>
        <w:textAlignment w:val="center"/>
        <w:rPr>
          <w:rFonts w:eastAsia="TimesNewRoman"/>
          <w:sz w:val="24"/>
          <w:szCs w:val="24"/>
          <w:lang w:val="el-GR" w:eastAsia="en-US"/>
        </w:rPr>
      </w:pPr>
      <w:r w:rsidRPr="00A96AED">
        <w:rPr>
          <w:rFonts w:eastAsia="TimesNewRoman"/>
          <w:sz w:val="24"/>
          <w:szCs w:val="24"/>
          <w:lang w:val="el-GR" w:eastAsia="en-US"/>
        </w:rPr>
        <w:t>προθεσμίας 30 ημερών από την ανάρτηση της παρούσης ανακοίνωσης στ</w:t>
      </w:r>
      <w:r w:rsidR="006322C3">
        <w:rPr>
          <w:rFonts w:eastAsia="TimesNewRoman"/>
          <w:sz w:val="24"/>
          <w:szCs w:val="24"/>
          <w:lang w:val="el-GR" w:eastAsia="en-US"/>
        </w:rPr>
        <w:t>ο διαδίκτυο</w:t>
      </w:r>
      <w:r w:rsidRPr="00A96AED">
        <w:rPr>
          <w:rFonts w:eastAsia="TimesNewRoman"/>
          <w:sz w:val="24"/>
          <w:szCs w:val="24"/>
          <w:lang w:val="el-GR" w:eastAsia="en-US"/>
        </w:rPr>
        <w:t xml:space="preserve">. </w:t>
      </w:r>
    </w:p>
    <w:p w14:paraId="4B012B3F" w14:textId="77777777" w:rsidR="00A96AED" w:rsidRPr="00A96AED" w:rsidRDefault="00A96AED" w:rsidP="00AA235A">
      <w:pPr>
        <w:spacing w:line="276" w:lineRule="auto"/>
        <w:ind w:left="360"/>
        <w:jc w:val="both"/>
        <w:textAlignment w:val="center"/>
        <w:rPr>
          <w:rFonts w:eastAsia="TimesNewRoman"/>
          <w:sz w:val="24"/>
          <w:szCs w:val="24"/>
          <w:lang w:val="el-GR" w:eastAsia="en-US"/>
        </w:rPr>
      </w:pPr>
    </w:p>
    <w:p w14:paraId="06E4EAEE" w14:textId="2EC68789" w:rsidR="00A96AED" w:rsidRPr="004471E3" w:rsidRDefault="006322C3" w:rsidP="006322C3">
      <w:pPr>
        <w:spacing w:line="276" w:lineRule="auto"/>
        <w:ind w:left="5040" w:firstLine="720"/>
        <w:jc w:val="both"/>
        <w:textAlignment w:val="center"/>
        <w:rPr>
          <w:rFonts w:eastAsia="TimesNewRoman"/>
          <w:sz w:val="24"/>
          <w:szCs w:val="24"/>
          <w:lang w:val="el-GR" w:eastAsia="en-US"/>
        </w:rPr>
      </w:pPr>
      <w:r>
        <w:rPr>
          <w:rFonts w:eastAsia="TimesNewRoman"/>
          <w:sz w:val="24"/>
          <w:szCs w:val="24"/>
          <w:lang w:val="el-GR" w:eastAsia="en-US"/>
        </w:rPr>
        <w:t xml:space="preserve">Καλαμάτα, </w:t>
      </w:r>
      <w:r w:rsidR="00AD0D31">
        <w:rPr>
          <w:rFonts w:eastAsia="TimesNewRoman"/>
          <w:sz w:val="24"/>
          <w:szCs w:val="24"/>
          <w:lang w:val="el-GR" w:eastAsia="en-US"/>
        </w:rPr>
        <w:t>1</w:t>
      </w:r>
      <w:r w:rsidR="002D05A2">
        <w:rPr>
          <w:rFonts w:eastAsia="TimesNewRoman"/>
          <w:sz w:val="24"/>
          <w:szCs w:val="24"/>
          <w:lang w:val="el-GR" w:eastAsia="en-US"/>
        </w:rPr>
        <w:t>2</w:t>
      </w:r>
      <w:r w:rsidR="00AD0D31">
        <w:rPr>
          <w:rFonts w:eastAsia="TimesNewRoman"/>
          <w:sz w:val="24"/>
          <w:szCs w:val="24"/>
          <w:lang w:val="el-GR" w:eastAsia="en-US"/>
        </w:rPr>
        <w:t>-1</w:t>
      </w:r>
      <w:r>
        <w:rPr>
          <w:rFonts w:eastAsia="TimesNewRoman"/>
          <w:sz w:val="24"/>
          <w:szCs w:val="24"/>
          <w:lang w:val="el-GR" w:eastAsia="en-US"/>
        </w:rPr>
        <w:t>-202</w:t>
      </w:r>
      <w:r w:rsidR="00AD0D31">
        <w:rPr>
          <w:rFonts w:eastAsia="TimesNewRoman"/>
          <w:sz w:val="24"/>
          <w:szCs w:val="24"/>
          <w:lang w:val="el-GR" w:eastAsia="en-US"/>
        </w:rPr>
        <w:t>3</w:t>
      </w:r>
    </w:p>
    <w:p w14:paraId="1715542D" w14:textId="77777777" w:rsidR="00A96AED" w:rsidRPr="00A96AED" w:rsidRDefault="00A96AED" w:rsidP="00A96AED">
      <w:pPr>
        <w:spacing w:line="276" w:lineRule="auto"/>
        <w:ind w:left="360"/>
        <w:jc w:val="both"/>
        <w:textAlignment w:val="center"/>
        <w:rPr>
          <w:rFonts w:eastAsia="TimesNewRoman"/>
          <w:sz w:val="24"/>
          <w:szCs w:val="24"/>
          <w:lang w:val="el-GR" w:eastAsia="en-US"/>
        </w:rPr>
      </w:pPr>
    </w:p>
    <w:tbl>
      <w:tblPr>
        <w:tblpPr w:leftFromText="180" w:rightFromText="180" w:vertAnchor="text" w:horzAnchor="page" w:tblpX="6436" w:tblpY="84"/>
        <w:tblW w:w="0" w:type="auto"/>
        <w:tblBorders>
          <w:top w:val="single" w:sz="2" w:space="0" w:color="A3A3A3"/>
          <w:left w:val="single" w:sz="2" w:space="0" w:color="A3A3A3"/>
          <w:bottom w:val="single" w:sz="2" w:space="0" w:color="A3A3A3"/>
          <w:right w:val="single" w:sz="2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3413"/>
      </w:tblGrid>
      <w:tr w:rsidR="006322C3" w:rsidRPr="0091510D" w14:paraId="36B1EF0A" w14:textId="77777777" w:rsidTr="006322C3">
        <w:tc>
          <w:tcPr>
            <w:tcW w:w="3413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284B002A" w14:textId="77777777" w:rsidR="006322C3" w:rsidRPr="0091510D" w:rsidRDefault="006322C3" w:rsidP="006322C3">
            <w:pPr>
              <w:spacing w:line="276" w:lineRule="auto"/>
              <w:jc w:val="center"/>
              <w:rPr>
                <w:sz w:val="24"/>
                <w:szCs w:val="24"/>
                <w:lang w:val="el-GR"/>
              </w:rPr>
            </w:pPr>
            <w:r w:rsidRPr="0091510D">
              <w:rPr>
                <w:sz w:val="24"/>
                <w:szCs w:val="24"/>
                <w:lang w:val="el-GR"/>
              </w:rPr>
              <w:t>Η    Προϊσταμένη της Εφορείας</w:t>
            </w:r>
          </w:p>
          <w:p w14:paraId="60521F7A" w14:textId="77777777" w:rsidR="006322C3" w:rsidRPr="0091510D" w:rsidRDefault="006322C3" w:rsidP="006322C3">
            <w:pPr>
              <w:spacing w:line="276" w:lineRule="auto"/>
              <w:jc w:val="center"/>
              <w:rPr>
                <w:sz w:val="24"/>
                <w:szCs w:val="24"/>
                <w:lang w:val="el-GR"/>
              </w:rPr>
            </w:pPr>
          </w:p>
          <w:p w14:paraId="498E6B74" w14:textId="77777777" w:rsidR="006322C3" w:rsidRPr="0091510D" w:rsidRDefault="006322C3" w:rsidP="006322C3">
            <w:pPr>
              <w:spacing w:line="276" w:lineRule="auto"/>
              <w:jc w:val="center"/>
              <w:rPr>
                <w:sz w:val="24"/>
                <w:szCs w:val="24"/>
                <w:lang w:val="el-GR"/>
              </w:rPr>
            </w:pPr>
          </w:p>
          <w:p w14:paraId="77BD1CB3" w14:textId="77777777" w:rsidR="006322C3" w:rsidRPr="0091510D" w:rsidRDefault="006322C3" w:rsidP="006322C3">
            <w:pPr>
              <w:spacing w:line="276" w:lineRule="auto"/>
              <w:jc w:val="center"/>
              <w:rPr>
                <w:sz w:val="24"/>
                <w:szCs w:val="24"/>
                <w:lang w:val="el-GR"/>
              </w:rPr>
            </w:pPr>
            <w:r w:rsidRPr="0091510D">
              <w:rPr>
                <w:sz w:val="24"/>
                <w:szCs w:val="24"/>
                <w:lang w:val="el-GR"/>
              </w:rPr>
              <w:t>Ευαγγελία Μηλίτση-Κεχαγιά</w:t>
            </w:r>
          </w:p>
          <w:p w14:paraId="2D02FDE2" w14:textId="77777777" w:rsidR="006322C3" w:rsidRPr="0091510D" w:rsidRDefault="006322C3" w:rsidP="006322C3">
            <w:pPr>
              <w:spacing w:line="276" w:lineRule="auto"/>
              <w:jc w:val="center"/>
              <w:rPr>
                <w:sz w:val="24"/>
                <w:szCs w:val="24"/>
                <w:lang w:val="el-GR"/>
              </w:rPr>
            </w:pPr>
            <w:r w:rsidRPr="0091510D">
              <w:rPr>
                <w:sz w:val="24"/>
                <w:szCs w:val="24"/>
                <w:lang w:val="el-GR"/>
              </w:rPr>
              <w:t>Δρ. Αρχαιολόγος</w:t>
            </w:r>
          </w:p>
          <w:p w14:paraId="66D28E82" w14:textId="77777777" w:rsidR="006322C3" w:rsidRPr="0091510D" w:rsidRDefault="006322C3" w:rsidP="006322C3">
            <w:pPr>
              <w:spacing w:line="276" w:lineRule="auto"/>
              <w:jc w:val="both"/>
              <w:rPr>
                <w:sz w:val="24"/>
                <w:szCs w:val="24"/>
                <w:lang w:val="el-GR"/>
              </w:rPr>
            </w:pPr>
          </w:p>
        </w:tc>
      </w:tr>
    </w:tbl>
    <w:p w14:paraId="632C15FE" w14:textId="77777777" w:rsidR="00A96AED" w:rsidRPr="00A96AED" w:rsidRDefault="00A96AED" w:rsidP="00A96AED">
      <w:pPr>
        <w:spacing w:line="276" w:lineRule="auto"/>
        <w:ind w:left="360"/>
        <w:jc w:val="both"/>
        <w:textAlignment w:val="center"/>
        <w:rPr>
          <w:rFonts w:eastAsia="TimesNewRoman"/>
          <w:sz w:val="24"/>
          <w:szCs w:val="24"/>
          <w:lang w:val="el-GR" w:eastAsia="en-US"/>
        </w:rPr>
      </w:pPr>
    </w:p>
    <w:p w14:paraId="2D54966E" w14:textId="77777777" w:rsidR="00EA6FD7" w:rsidRPr="005D11DF" w:rsidRDefault="00EA6FD7" w:rsidP="00A96AED">
      <w:pPr>
        <w:spacing w:line="276" w:lineRule="auto"/>
        <w:ind w:left="360"/>
        <w:jc w:val="both"/>
        <w:textAlignment w:val="center"/>
        <w:rPr>
          <w:sz w:val="24"/>
          <w:szCs w:val="24"/>
          <w:lang w:val="el-GR"/>
        </w:rPr>
      </w:pPr>
    </w:p>
    <w:p w14:paraId="211BB5AE" w14:textId="77777777" w:rsidR="005B5EFE" w:rsidRPr="00A573B4" w:rsidRDefault="005B5EFE" w:rsidP="005D11DF">
      <w:pPr>
        <w:spacing w:line="276" w:lineRule="auto"/>
        <w:jc w:val="both"/>
        <w:rPr>
          <w:rFonts w:eastAsia="TimesNewRoman"/>
          <w:sz w:val="24"/>
          <w:szCs w:val="24"/>
          <w:lang w:val="el-GR" w:eastAsia="en-US"/>
        </w:rPr>
      </w:pPr>
    </w:p>
    <w:sectPr w:rsidR="005B5EFE" w:rsidRPr="00A573B4" w:rsidSect="007967CB">
      <w:headerReference w:type="default" r:id="rId9"/>
      <w:pgSz w:w="11907" w:h="16834"/>
      <w:pgMar w:top="1134" w:right="1134" w:bottom="907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B0DCF4" w14:textId="77777777" w:rsidR="00AC0FC9" w:rsidRDefault="00AC0FC9">
      <w:r>
        <w:separator/>
      </w:r>
    </w:p>
  </w:endnote>
  <w:endnote w:type="continuationSeparator" w:id="0">
    <w:p w14:paraId="0C5D294C" w14:textId="77777777" w:rsidR="00AC0FC9" w:rsidRDefault="00AC0F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81" w:usb1="08070000" w:usb2="00000010" w:usb3="00000000" w:csb0="00020008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4ECA2B" w14:textId="77777777" w:rsidR="00AC0FC9" w:rsidRDefault="00AC0FC9">
      <w:r>
        <w:separator/>
      </w:r>
    </w:p>
  </w:footnote>
  <w:footnote w:type="continuationSeparator" w:id="0">
    <w:p w14:paraId="1A277AB5" w14:textId="77777777" w:rsidR="00AC0FC9" w:rsidRDefault="00AC0F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97A570" w14:textId="77777777" w:rsidR="0014107C" w:rsidRDefault="0014107C">
    <w:pPr>
      <w:pStyle w:val="a4"/>
      <w:framePr w:wrap="auto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A31624">
      <w:rPr>
        <w:noProof/>
      </w:rPr>
      <w:t>2</w:t>
    </w:r>
    <w:r>
      <w:fldChar w:fldCharType="end"/>
    </w:r>
  </w:p>
  <w:p w14:paraId="66B29579" w14:textId="77777777" w:rsidR="0014107C" w:rsidRDefault="0014107C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93810"/>
    <w:multiLevelType w:val="hybridMultilevel"/>
    <w:tmpl w:val="DB7C9E2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815DD4"/>
    <w:multiLevelType w:val="hybridMultilevel"/>
    <w:tmpl w:val="E41EFFA4"/>
    <w:lvl w:ilvl="0" w:tplc="44108E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5A6D6B"/>
    <w:multiLevelType w:val="hybridMultilevel"/>
    <w:tmpl w:val="297E404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5C2620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BDD147B"/>
    <w:multiLevelType w:val="hybridMultilevel"/>
    <w:tmpl w:val="D9D8F6B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7802DF"/>
    <w:multiLevelType w:val="singleLevel"/>
    <w:tmpl w:val="B62AD85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hint="default"/>
        <w:b w:val="0"/>
        <w:i w:val="0"/>
        <w:sz w:val="24"/>
        <w:u w:val="none"/>
      </w:rPr>
    </w:lvl>
  </w:abstractNum>
  <w:abstractNum w:abstractNumId="6" w15:restartNumberingAfterBreak="0">
    <w:nsid w:val="2F121108"/>
    <w:multiLevelType w:val="hybridMultilevel"/>
    <w:tmpl w:val="48485BB0"/>
    <w:lvl w:ilvl="0" w:tplc="C53AC4EC">
      <w:start w:val="2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7" w15:restartNumberingAfterBreak="0">
    <w:nsid w:val="3C91523D"/>
    <w:multiLevelType w:val="multilevel"/>
    <w:tmpl w:val="62D601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9BD1D48"/>
    <w:multiLevelType w:val="hybridMultilevel"/>
    <w:tmpl w:val="74C2D3D0"/>
    <w:lvl w:ilvl="0" w:tplc="9D2417F4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49EB77A5"/>
    <w:multiLevelType w:val="hybridMultilevel"/>
    <w:tmpl w:val="2F6A4FF2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52C4014D"/>
    <w:multiLevelType w:val="hybridMultilevel"/>
    <w:tmpl w:val="21786F9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1C693C"/>
    <w:multiLevelType w:val="singleLevel"/>
    <w:tmpl w:val="DD0499FE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2" w15:restartNumberingAfterBreak="0">
    <w:nsid w:val="7A8226A6"/>
    <w:multiLevelType w:val="hybridMultilevel"/>
    <w:tmpl w:val="CFB25AC2"/>
    <w:lvl w:ilvl="0" w:tplc="0408000F">
      <w:start w:val="1"/>
      <w:numFmt w:val="decimal"/>
      <w:lvlText w:val="%1."/>
      <w:lvlJc w:val="left"/>
      <w:pPr>
        <w:ind w:left="1260" w:hanging="360"/>
      </w:pPr>
    </w:lvl>
    <w:lvl w:ilvl="1" w:tplc="04080019" w:tentative="1">
      <w:start w:val="1"/>
      <w:numFmt w:val="lowerLetter"/>
      <w:lvlText w:val="%2."/>
      <w:lvlJc w:val="left"/>
      <w:pPr>
        <w:ind w:left="1980" w:hanging="360"/>
      </w:pPr>
    </w:lvl>
    <w:lvl w:ilvl="2" w:tplc="0408001B" w:tentative="1">
      <w:start w:val="1"/>
      <w:numFmt w:val="lowerRoman"/>
      <w:lvlText w:val="%3."/>
      <w:lvlJc w:val="right"/>
      <w:pPr>
        <w:ind w:left="2700" w:hanging="180"/>
      </w:pPr>
    </w:lvl>
    <w:lvl w:ilvl="3" w:tplc="0408000F" w:tentative="1">
      <w:start w:val="1"/>
      <w:numFmt w:val="decimal"/>
      <w:lvlText w:val="%4."/>
      <w:lvlJc w:val="left"/>
      <w:pPr>
        <w:ind w:left="3420" w:hanging="360"/>
      </w:pPr>
    </w:lvl>
    <w:lvl w:ilvl="4" w:tplc="04080019" w:tentative="1">
      <w:start w:val="1"/>
      <w:numFmt w:val="lowerLetter"/>
      <w:lvlText w:val="%5."/>
      <w:lvlJc w:val="left"/>
      <w:pPr>
        <w:ind w:left="4140" w:hanging="360"/>
      </w:pPr>
    </w:lvl>
    <w:lvl w:ilvl="5" w:tplc="0408001B" w:tentative="1">
      <w:start w:val="1"/>
      <w:numFmt w:val="lowerRoman"/>
      <w:lvlText w:val="%6."/>
      <w:lvlJc w:val="right"/>
      <w:pPr>
        <w:ind w:left="4860" w:hanging="180"/>
      </w:pPr>
    </w:lvl>
    <w:lvl w:ilvl="6" w:tplc="0408000F" w:tentative="1">
      <w:start w:val="1"/>
      <w:numFmt w:val="decimal"/>
      <w:lvlText w:val="%7."/>
      <w:lvlJc w:val="left"/>
      <w:pPr>
        <w:ind w:left="5580" w:hanging="360"/>
      </w:pPr>
    </w:lvl>
    <w:lvl w:ilvl="7" w:tplc="04080019" w:tentative="1">
      <w:start w:val="1"/>
      <w:numFmt w:val="lowerLetter"/>
      <w:lvlText w:val="%8."/>
      <w:lvlJc w:val="left"/>
      <w:pPr>
        <w:ind w:left="6300" w:hanging="360"/>
      </w:pPr>
    </w:lvl>
    <w:lvl w:ilvl="8" w:tplc="0408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3" w15:restartNumberingAfterBreak="0">
    <w:nsid w:val="7BDC7BC9"/>
    <w:multiLevelType w:val="multilevel"/>
    <w:tmpl w:val="3E246A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85387432">
    <w:abstractNumId w:val="5"/>
  </w:num>
  <w:num w:numId="2" w16cid:durableId="282659990">
    <w:abstractNumId w:val="3"/>
  </w:num>
  <w:num w:numId="3" w16cid:durableId="1473870547">
    <w:abstractNumId w:val="11"/>
  </w:num>
  <w:num w:numId="4" w16cid:durableId="1349140592">
    <w:abstractNumId w:val="9"/>
  </w:num>
  <w:num w:numId="5" w16cid:durableId="60906981">
    <w:abstractNumId w:val="8"/>
  </w:num>
  <w:num w:numId="6" w16cid:durableId="1311792563">
    <w:abstractNumId w:val="6"/>
  </w:num>
  <w:num w:numId="7" w16cid:durableId="9647775">
    <w:abstractNumId w:val="1"/>
  </w:num>
  <w:num w:numId="8" w16cid:durableId="792676017">
    <w:abstractNumId w:val="0"/>
  </w:num>
  <w:num w:numId="9" w16cid:durableId="1057820807">
    <w:abstractNumId w:val="13"/>
    <w:lvlOverride w:ilvl="0">
      <w:startOverride w:val="1"/>
    </w:lvlOverride>
  </w:num>
  <w:num w:numId="10" w16cid:durableId="1889563382">
    <w:abstractNumId w:val="10"/>
  </w:num>
  <w:num w:numId="11" w16cid:durableId="1618488259">
    <w:abstractNumId w:val="2"/>
  </w:num>
  <w:num w:numId="12" w16cid:durableId="893588999">
    <w:abstractNumId w:val="12"/>
  </w:num>
  <w:num w:numId="13" w16cid:durableId="177546134">
    <w:abstractNumId w:val="4"/>
  </w:num>
  <w:num w:numId="14" w16cid:durableId="1608927368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1F61"/>
    <w:rsid w:val="0000002B"/>
    <w:rsid w:val="00026B3E"/>
    <w:rsid w:val="00030E8B"/>
    <w:rsid w:val="00034D1C"/>
    <w:rsid w:val="00036069"/>
    <w:rsid w:val="00042F0B"/>
    <w:rsid w:val="0005000E"/>
    <w:rsid w:val="000644B6"/>
    <w:rsid w:val="00090D09"/>
    <w:rsid w:val="000A44C2"/>
    <w:rsid w:val="000E54F2"/>
    <w:rsid w:val="0010667F"/>
    <w:rsid w:val="0014107C"/>
    <w:rsid w:val="00141B88"/>
    <w:rsid w:val="00157DCB"/>
    <w:rsid w:val="001B6042"/>
    <w:rsid w:val="001E40D7"/>
    <w:rsid w:val="002011F8"/>
    <w:rsid w:val="002048BD"/>
    <w:rsid w:val="0021679B"/>
    <w:rsid w:val="00220696"/>
    <w:rsid w:val="00261DA4"/>
    <w:rsid w:val="002956AC"/>
    <w:rsid w:val="002A0A0A"/>
    <w:rsid w:val="002A1512"/>
    <w:rsid w:val="002A1DA3"/>
    <w:rsid w:val="002D05A2"/>
    <w:rsid w:val="002E2FA4"/>
    <w:rsid w:val="00302F77"/>
    <w:rsid w:val="00353DD1"/>
    <w:rsid w:val="003A0B75"/>
    <w:rsid w:val="003F791D"/>
    <w:rsid w:val="0042325E"/>
    <w:rsid w:val="00444A18"/>
    <w:rsid w:val="004471E3"/>
    <w:rsid w:val="004B5E7D"/>
    <w:rsid w:val="004E566F"/>
    <w:rsid w:val="004F3E7A"/>
    <w:rsid w:val="004F44BD"/>
    <w:rsid w:val="00500E4E"/>
    <w:rsid w:val="00553F89"/>
    <w:rsid w:val="005565E2"/>
    <w:rsid w:val="005701A0"/>
    <w:rsid w:val="005B5EFE"/>
    <w:rsid w:val="005D11DF"/>
    <w:rsid w:val="005F27AE"/>
    <w:rsid w:val="00606373"/>
    <w:rsid w:val="00622808"/>
    <w:rsid w:val="006322C3"/>
    <w:rsid w:val="00634957"/>
    <w:rsid w:val="0063627B"/>
    <w:rsid w:val="00643A96"/>
    <w:rsid w:val="00653375"/>
    <w:rsid w:val="00662CA9"/>
    <w:rsid w:val="006D518A"/>
    <w:rsid w:val="00704E08"/>
    <w:rsid w:val="007109FD"/>
    <w:rsid w:val="00716D22"/>
    <w:rsid w:val="007230D4"/>
    <w:rsid w:val="0074652C"/>
    <w:rsid w:val="00761A95"/>
    <w:rsid w:val="00777778"/>
    <w:rsid w:val="007967CB"/>
    <w:rsid w:val="007A2C9D"/>
    <w:rsid w:val="007A56A3"/>
    <w:rsid w:val="007A5E06"/>
    <w:rsid w:val="007B4A5F"/>
    <w:rsid w:val="007B5335"/>
    <w:rsid w:val="007E5091"/>
    <w:rsid w:val="007F1D5C"/>
    <w:rsid w:val="00806B7A"/>
    <w:rsid w:val="00856807"/>
    <w:rsid w:val="008628B6"/>
    <w:rsid w:val="00891939"/>
    <w:rsid w:val="00893375"/>
    <w:rsid w:val="00895A62"/>
    <w:rsid w:val="0091510D"/>
    <w:rsid w:val="009237EA"/>
    <w:rsid w:val="00951A10"/>
    <w:rsid w:val="009A003C"/>
    <w:rsid w:val="009B0097"/>
    <w:rsid w:val="009D279F"/>
    <w:rsid w:val="009E7FC3"/>
    <w:rsid w:val="009F639A"/>
    <w:rsid w:val="00A01EC7"/>
    <w:rsid w:val="00A31624"/>
    <w:rsid w:val="00A44C1A"/>
    <w:rsid w:val="00A573B4"/>
    <w:rsid w:val="00A92463"/>
    <w:rsid w:val="00A96AED"/>
    <w:rsid w:val="00AA235A"/>
    <w:rsid w:val="00AA6C04"/>
    <w:rsid w:val="00AC0FC9"/>
    <w:rsid w:val="00AC4B98"/>
    <w:rsid w:val="00AD0D31"/>
    <w:rsid w:val="00AE0CE8"/>
    <w:rsid w:val="00AE2C25"/>
    <w:rsid w:val="00B21F61"/>
    <w:rsid w:val="00B64FEF"/>
    <w:rsid w:val="00B81755"/>
    <w:rsid w:val="00B81BC5"/>
    <w:rsid w:val="00B94D19"/>
    <w:rsid w:val="00BA1199"/>
    <w:rsid w:val="00BA4A7C"/>
    <w:rsid w:val="00BA57D5"/>
    <w:rsid w:val="00BC6377"/>
    <w:rsid w:val="00C138D2"/>
    <w:rsid w:val="00C67340"/>
    <w:rsid w:val="00C75875"/>
    <w:rsid w:val="00CA21F6"/>
    <w:rsid w:val="00CB7F9B"/>
    <w:rsid w:val="00CE0238"/>
    <w:rsid w:val="00CE52FF"/>
    <w:rsid w:val="00D10308"/>
    <w:rsid w:val="00D16B80"/>
    <w:rsid w:val="00D351CB"/>
    <w:rsid w:val="00D4783E"/>
    <w:rsid w:val="00D503E6"/>
    <w:rsid w:val="00D530FA"/>
    <w:rsid w:val="00D55485"/>
    <w:rsid w:val="00D61AF7"/>
    <w:rsid w:val="00D763AB"/>
    <w:rsid w:val="00D81870"/>
    <w:rsid w:val="00D84F82"/>
    <w:rsid w:val="00DA597A"/>
    <w:rsid w:val="00E26E4C"/>
    <w:rsid w:val="00E2726E"/>
    <w:rsid w:val="00E33C17"/>
    <w:rsid w:val="00E468D1"/>
    <w:rsid w:val="00E93C21"/>
    <w:rsid w:val="00EA0267"/>
    <w:rsid w:val="00EA6FD7"/>
    <w:rsid w:val="00EB2108"/>
    <w:rsid w:val="00EC102E"/>
    <w:rsid w:val="00EE28A7"/>
    <w:rsid w:val="00EE7BED"/>
    <w:rsid w:val="00F2712B"/>
    <w:rsid w:val="00F50D9E"/>
    <w:rsid w:val="00F52779"/>
    <w:rsid w:val="00F74D38"/>
    <w:rsid w:val="00FA3802"/>
    <w:rsid w:val="00FA7B61"/>
    <w:rsid w:val="00FD16FA"/>
    <w:rsid w:val="00FF4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32D060"/>
  <w15:chartTrackingRefBased/>
  <w15:docId w15:val="{3A1C77F2-F043-47F5-BE2F-837C0CA59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ascii="Times New Roman" w:hAnsi="Times New Roman"/>
      <w:lang w:val="en-US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" w:hAnsi="Arial"/>
      <w:b/>
      <w:sz w:val="24"/>
      <w:lang w:val="el-GR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b/>
      <w:sz w:val="24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">
    <w:name w:val="index 7"/>
    <w:basedOn w:val="a"/>
    <w:next w:val="a"/>
    <w:semiHidden/>
    <w:pPr>
      <w:tabs>
        <w:tab w:val="right" w:pos="4730"/>
      </w:tabs>
      <w:ind w:left="1400" w:hanging="200"/>
    </w:pPr>
    <w:rPr>
      <w:sz w:val="18"/>
    </w:rPr>
  </w:style>
  <w:style w:type="paragraph" w:styleId="6">
    <w:name w:val="index 6"/>
    <w:basedOn w:val="a"/>
    <w:next w:val="a"/>
    <w:semiHidden/>
    <w:pPr>
      <w:tabs>
        <w:tab w:val="right" w:pos="4730"/>
      </w:tabs>
      <w:ind w:left="1200" w:hanging="200"/>
    </w:pPr>
    <w:rPr>
      <w:sz w:val="18"/>
    </w:rPr>
  </w:style>
  <w:style w:type="paragraph" w:styleId="5">
    <w:name w:val="index 5"/>
    <w:basedOn w:val="a"/>
    <w:next w:val="a"/>
    <w:semiHidden/>
    <w:pPr>
      <w:tabs>
        <w:tab w:val="right" w:pos="4730"/>
      </w:tabs>
      <w:ind w:left="1000" w:hanging="200"/>
    </w:pPr>
    <w:rPr>
      <w:sz w:val="18"/>
    </w:rPr>
  </w:style>
  <w:style w:type="paragraph" w:styleId="4">
    <w:name w:val="index 4"/>
    <w:basedOn w:val="a"/>
    <w:next w:val="a"/>
    <w:semiHidden/>
    <w:pPr>
      <w:tabs>
        <w:tab w:val="right" w:pos="4730"/>
      </w:tabs>
      <w:ind w:left="800" w:hanging="200"/>
    </w:pPr>
    <w:rPr>
      <w:sz w:val="18"/>
    </w:rPr>
  </w:style>
  <w:style w:type="paragraph" w:styleId="30">
    <w:name w:val="index 3"/>
    <w:basedOn w:val="a"/>
    <w:next w:val="a"/>
    <w:semiHidden/>
    <w:pPr>
      <w:tabs>
        <w:tab w:val="right" w:pos="4730"/>
      </w:tabs>
      <w:ind w:left="600" w:hanging="200"/>
    </w:pPr>
    <w:rPr>
      <w:sz w:val="18"/>
    </w:rPr>
  </w:style>
  <w:style w:type="paragraph" w:styleId="20">
    <w:name w:val="index 2"/>
    <w:basedOn w:val="a"/>
    <w:next w:val="a"/>
    <w:semiHidden/>
    <w:pPr>
      <w:tabs>
        <w:tab w:val="right" w:pos="4730"/>
      </w:tabs>
      <w:ind w:left="400" w:hanging="200"/>
    </w:pPr>
    <w:rPr>
      <w:sz w:val="18"/>
    </w:rPr>
  </w:style>
  <w:style w:type="paragraph" w:styleId="10">
    <w:name w:val="index 1"/>
    <w:basedOn w:val="a"/>
    <w:next w:val="a"/>
    <w:semiHidden/>
    <w:pPr>
      <w:tabs>
        <w:tab w:val="right" w:pos="4730"/>
      </w:tabs>
      <w:ind w:left="200" w:hanging="200"/>
    </w:pPr>
    <w:rPr>
      <w:sz w:val="18"/>
    </w:rPr>
  </w:style>
  <w:style w:type="paragraph" w:styleId="a3">
    <w:name w:val="index heading"/>
    <w:basedOn w:val="a"/>
    <w:next w:val="10"/>
    <w:semiHidden/>
    <w:pPr>
      <w:pBdr>
        <w:top w:val="double" w:sz="6" w:space="1" w:color="auto" w:shadow="1"/>
        <w:left w:val="double" w:sz="6" w:space="1" w:color="auto" w:shadow="1"/>
        <w:bottom w:val="double" w:sz="6" w:space="1" w:color="auto" w:shadow="1"/>
        <w:right w:val="double" w:sz="6" w:space="1" w:color="auto" w:shadow="1"/>
      </w:pBdr>
      <w:spacing w:before="240" w:after="120"/>
      <w:jc w:val="center"/>
    </w:pPr>
    <w:rPr>
      <w:rFonts w:ascii="Arial" w:hAnsi="Arial"/>
      <w:b/>
      <w:sz w:val="22"/>
    </w:rPr>
  </w:style>
  <w:style w:type="paragraph" w:styleId="a4">
    <w:name w:val="header"/>
    <w:basedOn w:val="a"/>
    <w:pPr>
      <w:tabs>
        <w:tab w:val="center" w:pos="4153"/>
        <w:tab w:val="right" w:pos="8306"/>
      </w:tabs>
    </w:pPr>
  </w:style>
  <w:style w:type="paragraph" w:customStyle="1" w:styleId="8">
    <w:name w:val="ευρετήριο 8"/>
    <w:basedOn w:val="a"/>
    <w:next w:val="a"/>
    <w:pPr>
      <w:tabs>
        <w:tab w:val="right" w:pos="4730"/>
      </w:tabs>
      <w:ind w:left="1600" w:hanging="200"/>
    </w:pPr>
    <w:rPr>
      <w:sz w:val="18"/>
    </w:rPr>
  </w:style>
  <w:style w:type="paragraph" w:customStyle="1" w:styleId="9">
    <w:name w:val="ευρετήριο 9"/>
    <w:basedOn w:val="a"/>
    <w:next w:val="a"/>
    <w:pPr>
      <w:tabs>
        <w:tab w:val="right" w:pos="4730"/>
      </w:tabs>
      <w:ind w:left="1800" w:hanging="200"/>
    </w:pPr>
    <w:rPr>
      <w:sz w:val="18"/>
    </w:rPr>
  </w:style>
  <w:style w:type="paragraph" w:customStyle="1" w:styleId="11">
    <w:name w:val="Χάρτης εγγράφου1"/>
    <w:basedOn w:val="a"/>
    <w:pPr>
      <w:shd w:val="clear" w:color="auto" w:fill="000080"/>
    </w:pPr>
    <w:rPr>
      <w:rFonts w:ascii="Tahoma" w:hAnsi="Tahoma"/>
    </w:rPr>
  </w:style>
  <w:style w:type="paragraph" w:styleId="a5">
    <w:name w:val="Body Text Indent"/>
    <w:basedOn w:val="a"/>
    <w:pPr>
      <w:tabs>
        <w:tab w:val="left" w:pos="420"/>
      </w:tabs>
      <w:ind w:left="808"/>
    </w:pPr>
    <w:rPr>
      <w:rFonts w:ascii="Arial" w:hAnsi="Arial"/>
      <w:sz w:val="24"/>
      <w:lang w:val="el-GR"/>
    </w:rPr>
  </w:style>
  <w:style w:type="character" w:styleId="-">
    <w:name w:val="Hyperlink"/>
    <w:rPr>
      <w:color w:val="0000FF"/>
      <w:u w:val="single"/>
    </w:rPr>
  </w:style>
  <w:style w:type="paragraph" w:styleId="a6">
    <w:name w:val="Body Text"/>
    <w:basedOn w:val="a"/>
    <w:pPr>
      <w:jc w:val="both"/>
    </w:pPr>
    <w:rPr>
      <w:rFonts w:ascii="Arial" w:hAnsi="Arial"/>
      <w:sz w:val="24"/>
      <w:lang w:val="el-GR"/>
    </w:rPr>
  </w:style>
  <w:style w:type="table" w:styleId="a7">
    <w:name w:val="Table Grid"/>
    <w:basedOn w:val="a1"/>
    <w:rsid w:val="005B5EF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Web">
    <w:name w:val="Normal (Web)"/>
    <w:basedOn w:val="a"/>
    <w:uiPriority w:val="99"/>
    <w:unhideWhenUsed/>
    <w:rsid w:val="002956AC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8">
    <w:name w:val="List Paragraph"/>
    <w:basedOn w:val="a"/>
    <w:uiPriority w:val="34"/>
    <w:qFormat/>
    <w:rsid w:val="000644B6"/>
    <w:pPr>
      <w:ind w:left="720"/>
      <w:contextualSpacing/>
    </w:pPr>
  </w:style>
  <w:style w:type="character" w:styleId="a9">
    <w:name w:val="Unresolved Mention"/>
    <w:basedOn w:val="a0"/>
    <w:uiPriority w:val="99"/>
    <w:semiHidden/>
    <w:unhideWhenUsed/>
    <w:rsid w:val="005D11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251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5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27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5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470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074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996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9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5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3D890F2F5BE644981A254C8A4FE6820" ma:contentTypeVersion="2" ma:contentTypeDescription="Δημιουργία νέου εγγράφου" ma:contentTypeScope="" ma:versionID="748270d2cbceea4360e2bc69a630223f">
  <xsd:schema xmlns:xsd="http://www.w3.org/2001/XMLSchema" xmlns:xs="http://www.w3.org/2001/XMLSchema" xmlns:p="http://schemas.microsoft.com/office/2006/metadata/properties" xmlns:ns2="28739273-0ef8-42a0-9c4e-0f58e209f86f" targetNamespace="http://schemas.microsoft.com/office/2006/metadata/properties" ma:root="true" ma:fieldsID="d7e8c35e4a992cb64f8e3bf15b418df6" ns2:_="">
    <xsd:import namespace="28739273-0ef8-42a0-9c4e-0f58e209f86f"/>
    <xsd:element name="properties">
      <xsd:complexType>
        <xsd:sequence>
          <xsd:element name="documentManagement">
            <xsd:complexType>
              <xsd:all>
                <xsd:element ref="ns2:Proces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39273-0ef8-42a0-9c4e-0f58e209f86f" elementFormDefault="qualified">
    <xsd:import namespace="http://schemas.microsoft.com/office/2006/documentManagement/types"/>
    <xsd:import namespace="http://schemas.microsoft.com/office/infopath/2007/PartnerControls"/>
    <xsd:element name="Processed" ma:index="8" nillable="true" ma:displayName="Processed" ma:default="0" ma:internalName="Process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sed xmlns="28739273-0ef8-42a0-9c4e-0f58e209f86f">true</Processed>
  </documentManagement>
</p:properties>
</file>

<file path=customXml/itemProps1.xml><?xml version="1.0" encoding="utf-8"?>
<ds:datastoreItem xmlns:ds="http://schemas.openxmlformats.org/officeDocument/2006/customXml" ds:itemID="{0854D81D-130A-401C-9666-95F0BAC5B152}"/>
</file>

<file path=customXml/itemProps2.xml><?xml version="1.0" encoding="utf-8"?>
<ds:datastoreItem xmlns:ds="http://schemas.openxmlformats.org/officeDocument/2006/customXml" ds:itemID="{311DB4FD-C4D1-4B7C-96CB-F90A9994E582}"/>
</file>

<file path=customXml/itemProps3.xml><?xml version="1.0" encoding="utf-8"?>
<ds:datastoreItem xmlns:ds="http://schemas.openxmlformats.org/officeDocument/2006/customXml" ds:itemID="{6C3A53AF-F247-4390-846E-81D8C781713E}"/>
</file>

<file path=customXml/itemProps4.xml><?xml version="1.0" encoding="utf-8"?>
<ds:datastoreItem xmlns:ds="http://schemas.openxmlformats.org/officeDocument/2006/customXml" ds:itemID="{42956B5D-8AED-4169-8BD0-E4A28E5A7F9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227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Links>
    <vt:vector size="6" baseType="variant">
      <vt:variant>
        <vt:i4>7077962</vt:i4>
      </vt:variant>
      <vt:variant>
        <vt:i4>0</vt:i4>
      </vt:variant>
      <vt:variant>
        <vt:i4>0</vt:i4>
      </vt:variant>
      <vt:variant>
        <vt:i4>5</vt:i4>
      </vt:variant>
      <vt:variant>
        <vt:lpwstr>mailto:efames@culture.gr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Ανακοίνωση ΕΦΑ Μεσσηνίας για τη δωρεά μελέτης με τίτλο «Νέα Αίθουσα Μουσείου Χώρας (Αίθουσα 4)»</dc:title>
  <dc:subject/>
  <dc:creator>Κοσμόπουλος Δημοσθένης</dc:creator>
  <cp:keywords/>
  <cp:lastModifiedBy>Δημοσθένης Κοσμόπουλος</cp:lastModifiedBy>
  <cp:revision>5</cp:revision>
  <cp:lastPrinted>2011-02-14T08:20:00Z</cp:lastPrinted>
  <dcterms:created xsi:type="dcterms:W3CDTF">2023-01-11T09:01:00Z</dcterms:created>
  <dcterms:modified xsi:type="dcterms:W3CDTF">2023-01-11T11:35:00Z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0x01010083D890F2F5BE644981A254C8A4FE6820</vt:lpwstr>
  </property>
</Properties>
</file>