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91" w:rsidRPr="00581A76" w:rsidRDefault="005F2D91" w:rsidP="002162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  <w:r w:rsidRPr="00581A76">
        <w:rPr>
          <w:rFonts w:cstheme="minorHAnsi"/>
          <w:b/>
          <w:color w:val="000000" w:themeColor="text1"/>
          <w:sz w:val="24"/>
          <w:szCs w:val="24"/>
          <w:lang w:val="el-GR"/>
        </w:rPr>
        <w:t>ΣΥΝΤΗΡΗΣΗ ΚΑΙ ΕΚΘΕΣΙΑΚΗ ΑΝΑΒΑΘΜΙΣΗ ΟΙΚΙΑΣ ΓΙΑΝΝΟΥΛΗ ΧΑΛΕΠΑ</w:t>
      </w:r>
    </w:p>
    <w:p w:rsidR="005F2D91" w:rsidRPr="00581A76" w:rsidRDefault="005F2D91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:rsidR="00DB7F19" w:rsidRPr="00581A76" w:rsidRDefault="00151A7E" w:rsidP="002162F4">
      <w:pPr>
        <w:pStyle w:val="a3"/>
        <w:tabs>
          <w:tab w:val="left" w:pos="-32"/>
        </w:tabs>
        <w:spacing w:before="60" w:after="60" w:line="276" w:lineRule="auto"/>
        <w:ind w:left="0"/>
        <w:rPr>
          <w:rFonts w:asciiTheme="minorHAnsi" w:eastAsiaTheme="minorEastAsia" w:hAnsiTheme="minorHAnsi" w:cstheme="minorHAnsi"/>
          <w:lang w:eastAsia="en-US"/>
        </w:rPr>
      </w:pPr>
      <w:r>
        <w:rPr>
          <w:rFonts w:asciiTheme="minorHAnsi" w:eastAsiaTheme="minorEastAsia" w:hAnsiTheme="minorHAnsi" w:cstheme="minorHAnsi"/>
          <w:lang w:eastAsia="en-US"/>
        </w:rPr>
        <w:t>Το κτή</w:t>
      </w:r>
      <w:r w:rsidR="00DB7F19" w:rsidRPr="00581A76">
        <w:rPr>
          <w:rFonts w:asciiTheme="minorHAnsi" w:eastAsiaTheme="minorEastAsia" w:hAnsiTheme="minorHAnsi" w:cstheme="minorHAnsi"/>
          <w:lang w:eastAsia="en-US"/>
        </w:rPr>
        <w:t xml:space="preserve">ριο που αποτέλεσε την οικία </w:t>
      </w:r>
      <w:r w:rsidR="00043316" w:rsidRPr="00581A76">
        <w:rPr>
          <w:rFonts w:asciiTheme="minorHAnsi" w:eastAsiaTheme="minorEastAsia" w:hAnsiTheme="minorHAnsi" w:cstheme="minorHAnsi"/>
          <w:lang w:eastAsia="en-US"/>
        </w:rPr>
        <w:t xml:space="preserve">του ΓΙΑΝΝΟΥΛΗ ΧΑΛΕΠΑ βρίσκεται στον οικισμό Πύργο, της Κοινότητας Πανόρμου, στο νησί της Τήνου και στεγάζει </w:t>
      </w:r>
      <w:r w:rsidR="002162F4" w:rsidRPr="00581A76">
        <w:rPr>
          <w:rFonts w:asciiTheme="minorHAnsi" w:eastAsiaTheme="minorEastAsia" w:hAnsiTheme="minorHAnsi" w:cstheme="minorHAnsi"/>
          <w:lang w:eastAsia="en-US"/>
        </w:rPr>
        <w:t xml:space="preserve">πλέον </w:t>
      </w:r>
      <w:r w:rsidR="00DB7F19" w:rsidRPr="00581A76">
        <w:rPr>
          <w:rFonts w:asciiTheme="minorHAnsi" w:eastAsiaTheme="minorEastAsia" w:hAnsiTheme="minorHAnsi" w:cstheme="minorHAnsi"/>
          <w:lang w:eastAsia="en-US"/>
        </w:rPr>
        <w:t xml:space="preserve">το </w:t>
      </w:r>
      <w:r w:rsidR="00043316" w:rsidRPr="00581A76">
        <w:rPr>
          <w:rFonts w:asciiTheme="minorHAnsi" w:eastAsiaTheme="minorEastAsia" w:hAnsiTheme="minorHAnsi" w:cstheme="minorHAnsi"/>
          <w:lang w:eastAsia="en-US"/>
        </w:rPr>
        <w:t xml:space="preserve">ομώνυμο </w:t>
      </w:r>
      <w:r w:rsidR="00DB7F19" w:rsidRPr="00581A76">
        <w:rPr>
          <w:rFonts w:asciiTheme="minorHAnsi" w:eastAsiaTheme="minorEastAsia" w:hAnsiTheme="minorHAnsi" w:cstheme="minorHAnsi"/>
          <w:lang w:eastAsia="en-US"/>
        </w:rPr>
        <w:t>Μουσείο</w:t>
      </w:r>
      <w:r w:rsidR="00043316" w:rsidRPr="00581A76">
        <w:rPr>
          <w:rFonts w:asciiTheme="minorHAnsi" w:eastAsiaTheme="minorEastAsia" w:hAnsiTheme="minorHAnsi" w:cstheme="minorHAnsi"/>
          <w:lang w:eastAsia="en-US"/>
        </w:rPr>
        <w:t>.</w:t>
      </w:r>
      <w:r w:rsidR="00DB7F19" w:rsidRPr="00581A76">
        <w:rPr>
          <w:rFonts w:asciiTheme="minorHAnsi" w:eastAsiaTheme="minorEastAsia" w:hAnsiTheme="minorHAnsi" w:cstheme="minorHAnsi"/>
          <w:lang w:eastAsia="en-US"/>
        </w:rPr>
        <w:t xml:space="preserve"> </w:t>
      </w:r>
      <w:r w:rsidR="00043316" w:rsidRPr="00581A76">
        <w:rPr>
          <w:rFonts w:asciiTheme="minorHAnsi" w:eastAsiaTheme="minorEastAsia" w:hAnsiTheme="minorHAnsi" w:cstheme="minorHAnsi"/>
          <w:lang w:eastAsia="en-US"/>
        </w:rPr>
        <w:t xml:space="preserve">Έχει </w:t>
      </w:r>
      <w:r w:rsidR="00DB7F19" w:rsidRPr="00581A76">
        <w:rPr>
          <w:rFonts w:asciiTheme="minorHAnsi" w:eastAsiaTheme="minorEastAsia" w:hAnsiTheme="minorHAnsi" w:cstheme="minorHAnsi"/>
          <w:lang w:eastAsia="en-US"/>
        </w:rPr>
        <w:t>χαρακτηρισ</w:t>
      </w:r>
      <w:r w:rsidR="00043316" w:rsidRPr="00581A76">
        <w:rPr>
          <w:rFonts w:asciiTheme="minorHAnsi" w:eastAsiaTheme="minorEastAsia" w:hAnsiTheme="minorHAnsi" w:cstheme="minorHAnsi"/>
          <w:lang w:eastAsia="en-US"/>
        </w:rPr>
        <w:t>τεί</w:t>
      </w:r>
      <w:r w:rsidR="00DB7F19" w:rsidRPr="00581A76">
        <w:rPr>
          <w:rFonts w:asciiTheme="minorHAnsi" w:eastAsiaTheme="minorEastAsia" w:hAnsiTheme="minorHAnsi" w:cstheme="minorHAnsi"/>
          <w:lang w:eastAsia="en-US"/>
        </w:rPr>
        <w:t xml:space="preserve"> ως ιστορικό διατηρητέο μνημείο (ΦΕΚ 726/24-12-1968) και προστατεύεται από τις διατάξεις του Ν. 4858/2021 “Κύρωση κώδικα νομοθεσίας για την προστασία των Αρχαιοτήτων και εν γένει της Πολιτιστικής Κληρονομιάς”. Μαζί με το Μουσείο </w:t>
      </w:r>
      <w:proofErr w:type="spellStart"/>
      <w:r w:rsidR="00DB7F19" w:rsidRPr="00581A76">
        <w:rPr>
          <w:rFonts w:asciiTheme="minorHAnsi" w:eastAsiaTheme="minorEastAsia" w:hAnsiTheme="minorHAnsi" w:cstheme="minorHAnsi"/>
          <w:lang w:eastAsia="en-US"/>
        </w:rPr>
        <w:t>Τηνίων</w:t>
      </w:r>
      <w:proofErr w:type="spellEnd"/>
      <w:r w:rsidR="00DB7F19" w:rsidRPr="00581A76">
        <w:rPr>
          <w:rFonts w:asciiTheme="minorHAnsi" w:eastAsiaTheme="minorEastAsia" w:hAnsiTheme="minorHAnsi" w:cstheme="minorHAnsi"/>
          <w:lang w:eastAsia="en-US"/>
        </w:rPr>
        <w:t xml:space="preserve"> Καλλιτεχνών, που βρίσκεται στο όμορο οικόπεδο, δημιουργούν έναν πόλο ιδιαίτερης πολιτιστικής σημασίας καθώς εκτίθενται σε αυτούς αυθεντικά έργα μεγάλης αξίας ενώ ταυτόχρονα διαφυλάσσεται, προβάλλεται και αναδεικνύεται η πολιτιστική κληρονομιά ολόκληρης της περιοχής.</w:t>
      </w:r>
      <w:r w:rsidR="00581A76" w:rsidRPr="00581A76">
        <w:rPr>
          <w:rFonts w:asciiTheme="minorHAnsi" w:eastAsiaTheme="minorEastAsia" w:hAnsiTheme="minorHAnsi" w:cstheme="minorHAnsi"/>
          <w:lang w:eastAsia="en-US"/>
        </w:rPr>
        <w:t xml:space="preserve"> Την μέριμνα του </w:t>
      </w:r>
      <w:r w:rsidR="00581A76">
        <w:rPr>
          <w:rFonts w:asciiTheme="minorHAnsi" w:eastAsiaTheme="minorEastAsia" w:hAnsiTheme="minorHAnsi" w:cstheme="minorHAnsi"/>
          <w:lang w:eastAsia="en-US"/>
        </w:rPr>
        <w:t>Μ</w:t>
      </w:r>
      <w:r w:rsidR="00581A76" w:rsidRPr="00581A76">
        <w:rPr>
          <w:rFonts w:asciiTheme="minorHAnsi" w:eastAsiaTheme="minorEastAsia" w:hAnsiTheme="minorHAnsi" w:cstheme="minorHAnsi"/>
          <w:lang w:eastAsia="en-US"/>
        </w:rPr>
        <w:t>ουσείου έχει αναλάβει το Πνευματικό Κέντρο Πανόρμου ΓΙΑΝΝΟΥΛΗΣ ΧΑΛΕΠΑΣ</w:t>
      </w:r>
      <w:r w:rsidR="00581A76">
        <w:rPr>
          <w:rFonts w:asciiTheme="minorHAnsi" w:eastAsiaTheme="minorEastAsia" w:hAnsiTheme="minorHAnsi" w:cstheme="minorHAnsi"/>
          <w:lang w:eastAsia="en-US"/>
        </w:rPr>
        <w:t>.</w:t>
      </w:r>
    </w:p>
    <w:p w:rsidR="00DB7F19" w:rsidRPr="00581A76" w:rsidRDefault="00DB7F19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l-GR"/>
        </w:rPr>
      </w:pPr>
    </w:p>
    <w:p w:rsidR="002162F4" w:rsidRPr="00581A76" w:rsidRDefault="00BA47A2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l-GR"/>
        </w:rPr>
      </w:pPr>
      <w:r w:rsidRPr="00581A76">
        <w:rPr>
          <w:rFonts w:cstheme="minorHAnsi"/>
          <w:sz w:val="24"/>
          <w:szCs w:val="24"/>
          <w:lang w:val="el-GR"/>
        </w:rPr>
        <w:t>Η Υπηρεσία Νεωτέρων Μνημείων και Τεχνικών Έργων Αττικής, Ανατ. Στερεάς Ελλάδας και Κυκλάδων</w:t>
      </w:r>
      <w:r w:rsidR="00043316" w:rsidRPr="00581A76">
        <w:rPr>
          <w:rFonts w:cstheme="minorHAnsi"/>
          <w:sz w:val="24"/>
          <w:szCs w:val="24"/>
          <w:lang w:val="el-GR"/>
        </w:rPr>
        <w:t xml:space="preserve"> (ΥΝΜΤΕΑΑΣΕΚ)</w:t>
      </w:r>
      <w:r w:rsidRPr="00581A76">
        <w:rPr>
          <w:rFonts w:cstheme="minorHAnsi"/>
          <w:sz w:val="24"/>
          <w:szCs w:val="24"/>
          <w:lang w:val="el-GR"/>
        </w:rPr>
        <w:t xml:space="preserve"> </w:t>
      </w:r>
      <w:r w:rsidR="00DB7F19" w:rsidRPr="00581A76">
        <w:rPr>
          <w:rFonts w:cstheme="minorHAnsi"/>
          <w:sz w:val="24"/>
          <w:szCs w:val="24"/>
          <w:lang w:val="el-GR"/>
        </w:rPr>
        <w:t xml:space="preserve">είναι </w:t>
      </w:r>
      <w:r w:rsidR="0097117A" w:rsidRPr="00581A76">
        <w:rPr>
          <w:rFonts w:cstheme="minorHAnsi"/>
          <w:sz w:val="24"/>
          <w:szCs w:val="24"/>
          <w:lang w:val="el-GR"/>
        </w:rPr>
        <w:t xml:space="preserve">εταίρος </w:t>
      </w:r>
      <w:r w:rsidR="00043316" w:rsidRPr="00581A76">
        <w:rPr>
          <w:rFonts w:cstheme="minorHAnsi"/>
          <w:sz w:val="24"/>
          <w:szCs w:val="24"/>
          <w:lang w:val="el-GR"/>
        </w:rPr>
        <w:t xml:space="preserve">στην </w:t>
      </w:r>
      <w:r w:rsidR="0097117A" w:rsidRPr="00581A76">
        <w:rPr>
          <w:rFonts w:cstheme="minorHAnsi"/>
          <w:sz w:val="24"/>
          <w:szCs w:val="24"/>
          <w:lang w:val="el-GR"/>
        </w:rPr>
        <w:t>Πράξη «</w:t>
      </w:r>
      <w:r w:rsidR="0097117A" w:rsidRPr="00581A76">
        <w:rPr>
          <w:rFonts w:cstheme="minorHAnsi"/>
          <w:sz w:val="24"/>
          <w:szCs w:val="24"/>
        </w:rPr>
        <w:t>SUB</w:t>
      </w:r>
      <w:r w:rsidR="0097117A" w:rsidRPr="00581A76">
        <w:rPr>
          <w:rFonts w:cstheme="minorHAnsi"/>
          <w:sz w:val="24"/>
          <w:szCs w:val="24"/>
          <w:lang w:val="el-GR"/>
        </w:rPr>
        <w:t>. 5 ΑΝΑΒΑΘΜΙΣΗ ΚΑΙ ΕΚΣΥΓΧΡΟΝΙΣΜΟΣ ΤΟΥ ΠΡΟΠΑΡΑΣΚΕΥΑΣΤΙΚΟΥ ΚΑΙ ΕΠΑΓΓΕΛΜΑΤΙΚΟΥ ΣΧΟΛΕΙΟΥ ΚΑΛΩΝ ΤΕΧΝΩΝ ΠΑΝΟΡΜΟΥ ΤΗΝΟΥ – ΣΥΝΤΗΡΗΣΗ ΚΑΙ ΕΚΘΕΣΙΑΚΗ ΑΝΑΒΑΘΜΙΣΗ ΟΙΚΙΑΣ ΓΙΑΝΝΟΥΛΗ ΧΑΛΕΠΑ» (Κωδικός ΟΠΣ ΤΑ 5202513) του Ταμείου Ανάκαμψης και Ανθεκτικότητας</w:t>
      </w:r>
      <w:r w:rsidR="002162F4" w:rsidRPr="00581A76">
        <w:rPr>
          <w:rFonts w:cstheme="minorHAnsi"/>
          <w:sz w:val="24"/>
          <w:szCs w:val="24"/>
          <w:lang w:val="el-GR"/>
        </w:rPr>
        <w:t xml:space="preserve"> (Με τη χρηματοδότηση της Ευρωπαϊκής Ένωσης – </w:t>
      </w:r>
      <w:proofErr w:type="spellStart"/>
      <w:r w:rsidR="002162F4" w:rsidRPr="00581A76">
        <w:rPr>
          <w:rFonts w:cstheme="minorHAnsi"/>
          <w:sz w:val="24"/>
          <w:szCs w:val="24"/>
          <w:lang w:val="el-GR"/>
        </w:rPr>
        <w:t>NextGenerationEU</w:t>
      </w:r>
      <w:proofErr w:type="spellEnd"/>
      <w:r w:rsidR="002162F4" w:rsidRPr="00581A76">
        <w:rPr>
          <w:rFonts w:cstheme="minorHAnsi"/>
          <w:sz w:val="24"/>
          <w:szCs w:val="24"/>
          <w:lang w:val="el-GR"/>
        </w:rPr>
        <w:t>)</w:t>
      </w:r>
      <w:r w:rsidR="0097117A" w:rsidRPr="00581A76">
        <w:rPr>
          <w:rFonts w:cstheme="minorHAnsi"/>
          <w:sz w:val="24"/>
          <w:szCs w:val="24"/>
          <w:lang w:val="el-GR"/>
        </w:rPr>
        <w:t xml:space="preserve">, με </w:t>
      </w:r>
      <w:r w:rsidR="00043316" w:rsidRPr="00581A76">
        <w:rPr>
          <w:rFonts w:cstheme="minorHAnsi"/>
          <w:sz w:val="24"/>
          <w:szCs w:val="24"/>
          <w:lang w:val="el-GR"/>
        </w:rPr>
        <w:t>φορέα υλοποίησης την Διεύθυνση Μελετών και Εκτέλεσης Έργων Μουσείων και Πολιτιστικών Κτηρίων του ΥΠ.ΠΟ.Α.</w:t>
      </w:r>
    </w:p>
    <w:p w:rsidR="002162F4" w:rsidRPr="00581A76" w:rsidRDefault="002162F4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l-GR"/>
        </w:rPr>
      </w:pPr>
    </w:p>
    <w:p w:rsidR="00043316" w:rsidRPr="00581A76" w:rsidRDefault="00043316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l-GR"/>
        </w:rPr>
      </w:pPr>
      <w:r w:rsidRPr="00581A76">
        <w:rPr>
          <w:rFonts w:cstheme="minorHAnsi"/>
          <w:sz w:val="24"/>
          <w:szCs w:val="24"/>
          <w:lang w:val="el-GR"/>
        </w:rPr>
        <w:t xml:space="preserve">Στο Πλαίσιο της Πράξης η ΥΝΜΤΕΑΑΣΕΚ έχει αναλάβει την υλοποίηση </w:t>
      </w:r>
      <w:r w:rsidR="00DB7F19" w:rsidRPr="00581A76">
        <w:rPr>
          <w:rFonts w:cstheme="minorHAnsi"/>
          <w:sz w:val="24"/>
          <w:szCs w:val="24"/>
          <w:lang w:val="el-GR"/>
        </w:rPr>
        <w:t>του Υποέργου με α/α 4 «Αποκατάσταση, συντήρηση και διαρρύθμιση ως μουσειακού χώρου της Οικίας του Γιαννούλη Χαλεπά, στην Τήνο</w:t>
      </w:r>
      <w:r w:rsidRPr="00581A76">
        <w:rPr>
          <w:rFonts w:cstheme="minorHAnsi"/>
          <w:sz w:val="24"/>
          <w:szCs w:val="24"/>
          <w:lang w:val="el-GR"/>
        </w:rPr>
        <w:t>».</w:t>
      </w:r>
      <w:r w:rsidR="002162F4" w:rsidRPr="00581A76">
        <w:rPr>
          <w:rFonts w:cstheme="minorHAnsi"/>
          <w:sz w:val="24"/>
          <w:szCs w:val="24"/>
          <w:lang w:val="el-GR"/>
        </w:rPr>
        <w:t xml:space="preserve"> </w:t>
      </w:r>
      <w:r w:rsidR="00E7184C" w:rsidRPr="00581A76">
        <w:rPr>
          <w:rFonts w:cstheme="minorHAnsi"/>
          <w:sz w:val="24"/>
          <w:szCs w:val="24"/>
          <w:lang w:val="el-GR"/>
        </w:rPr>
        <w:t xml:space="preserve">Φυσικό αντικείμενο </w:t>
      </w:r>
      <w:r w:rsidRPr="00581A76">
        <w:rPr>
          <w:rFonts w:cstheme="minorHAnsi"/>
          <w:sz w:val="24"/>
          <w:szCs w:val="24"/>
          <w:lang w:val="el-GR"/>
        </w:rPr>
        <w:t>του Υποέργου</w:t>
      </w:r>
      <w:r w:rsidR="00E7184C" w:rsidRPr="00581A76">
        <w:rPr>
          <w:rFonts w:cstheme="minorHAnsi"/>
          <w:sz w:val="24"/>
          <w:szCs w:val="24"/>
          <w:lang w:val="el-GR"/>
        </w:rPr>
        <w:t xml:space="preserve"> είναι η </w:t>
      </w:r>
      <w:r w:rsidR="0036577B" w:rsidRPr="00581A76">
        <w:rPr>
          <w:rFonts w:cstheme="minorHAnsi"/>
          <w:sz w:val="24"/>
          <w:szCs w:val="24"/>
          <w:lang w:val="el-GR"/>
        </w:rPr>
        <w:t xml:space="preserve">αποκατάσταση </w:t>
      </w:r>
      <w:r w:rsidRPr="00581A76">
        <w:rPr>
          <w:rFonts w:cstheme="minorHAnsi"/>
          <w:sz w:val="24"/>
          <w:szCs w:val="24"/>
          <w:lang w:val="el-GR"/>
        </w:rPr>
        <w:t>της οικίας προκειμένου να αρθούν τα οικοδομικά προβλήματα που παρουσιάζονται και να αναδειχθούν επαρκώς η αυθεντικότητα και η ιστορικότητά της μέσα από την σωστή προβολή των εκθεμάτων και του κινητού εξοπλισμού της.</w:t>
      </w:r>
      <w:r w:rsidRPr="00581A76">
        <w:rPr>
          <w:rFonts w:cstheme="minorHAnsi"/>
          <w:bCs/>
          <w:sz w:val="24"/>
          <w:szCs w:val="24"/>
          <w:lang w:val="el-GR"/>
        </w:rPr>
        <w:t xml:space="preserve"> Ειδικότερα θα γίνουν επεμβάσεις </w:t>
      </w:r>
      <w:proofErr w:type="spellStart"/>
      <w:r w:rsidRPr="00581A76">
        <w:rPr>
          <w:rFonts w:cstheme="minorHAnsi"/>
          <w:bCs/>
          <w:sz w:val="24"/>
          <w:szCs w:val="24"/>
          <w:lang w:val="el-GR"/>
        </w:rPr>
        <w:t>δομητικής</w:t>
      </w:r>
      <w:proofErr w:type="spellEnd"/>
      <w:r w:rsidRPr="00581A76">
        <w:rPr>
          <w:rFonts w:cstheme="minorHAnsi"/>
          <w:bCs/>
          <w:sz w:val="24"/>
          <w:szCs w:val="24"/>
          <w:lang w:val="el-GR"/>
        </w:rPr>
        <w:t xml:space="preserve"> και μορφολογικής αποκατάστασης, όπως αρμολογήματα στις τοιχοποιίες, εξυγίανση του υφιστάμενου δώματος, εφαρμογή νέων επιχρισμάτων, συντήρηση/αντικατάσταση νέων κουφωμάτων, εργασίες βελτίωσης προσβασιμότητας με εγκατάσταση αναβατορίου </w:t>
      </w:r>
      <w:proofErr w:type="spellStart"/>
      <w:r w:rsidRPr="00581A76">
        <w:rPr>
          <w:rFonts w:cstheme="minorHAnsi"/>
          <w:bCs/>
          <w:sz w:val="24"/>
          <w:szCs w:val="24"/>
          <w:lang w:val="el-GR"/>
        </w:rPr>
        <w:t>ΑμεΑ</w:t>
      </w:r>
      <w:proofErr w:type="spellEnd"/>
      <w:r w:rsidRPr="00581A76">
        <w:rPr>
          <w:rFonts w:cstheme="minorHAnsi"/>
          <w:bCs/>
          <w:sz w:val="24"/>
          <w:szCs w:val="24"/>
          <w:lang w:val="el-GR"/>
        </w:rPr>
        <w:t xml:space="preserve"> στον εξωτερικό χώρο και εργασίες συντήρησης και βελτίωσης της μουσειακής λειτουργίας των χώρων.  </w:t>
      </w:r>
    </w:p>
    <w:p w:rsidR="002162F4" w:rsidRPr="00581A76" w:rsidRDefault="002162F4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l-GR"/>
        </w:rPr>
      </w:pPr>
    </w:p>
    <w:p w:rsidR="005F2D91" w:rsidRPr="00581A76" w:rsidRDefault="002162F4" w:rsidP="002162F4">
      <w:pPr>
        <w:tabs>
          <w:tab w:val="left" w:pos="1980"/>
        </w:tabs>
        <w:jc w:val="both"/>
        <w:rPr>
          <w:rFonts w:cstheme="minorHAnsi"/>
          <w:noProof/>
          <w:sz w:val="24"/>
          <w:szCs w:val="24"/>
          <w:lang w:val="el-GR"/>
        </w:rPr>
      </w:pPr>
      <w:r w:rsidRPr="00581A76">
        <w:rPr>
          <w:rFonts w:cstheme="minorHAnsi"/>
          <w:sz w:val="24"/>
          <w:szCs w:val="24"/>
          <w:lang w:val="el-GR"/>
        </w:rPr>
        <w:t>Ο συνολικός προϋπολογισμός του Υποέ</w:t>
      </w:r>
      <w:r w:rsidR="00043316" w:rsidRPr="00581A76">
        <w:rPr>
          <w:rFonts w:cstheme="minorHAnsi"/>
          <w:sz w:val="24"/>
          <w:szCs w:val="24"/>
          <w:lang w:val="el-GR"/>
        </w:rPr>
        <w:t xml:space="preserve">ργου είναι </w:t>
      </w:r>
      <w:r w:rsidR="00043316" w:rsidRPr="00581A76">
        <w:rPr>
          <w:rFonts w:cstheme="minorHAnsi"/>
          <w:noProof/>
          <w:sz w:val="24"/>
          <w:szCs w:val="24"/>
          <w:lang w:val="el-GR"/>
        </w:rPr>
        <w:t xml:space="preserve">454.134,61 ευρώ. </w:t>
      </w:r>
      <w:r w:rsidR="00BA47A2" w:rsidRPr="00581A76">
        <w:rPr>
          <w:rFonts w:cstheme="minorHAnsi"/>
          <w:sz w:val="24"/>
          <w:szCs w:val="24"/>
          <w:lang w:val="el-GR"/>
        </w:rPr>
        <w:t>Το έργο</w:t>
      </w:r>
      <w:r w:rsidRPr="00581A76">
        <w:rPr>
          <w:rFonts w:cstheme="minorHAnsi"/>
          <w:sz w:val="24"/>
          <w:szCs w:val="24"/>
          <w:lang w:val="el-GR"/>
        </w:rPr>
        <w:t xml:space="preserve"> προγραμματίζεται να </w:t>
      </w:r>
      <w:proofErr w:type="spellStart"/>
      <w:r w:rsidRPr="00581A76">
        <w:rPr>
          <w:rFonts w:cstheme="minorHAnsi"/>
          <w:sz w:val="24"/>
          <w:szCs w:val="24"/>
          <w:lang w:val="el-GR"/>
        </w:rPr>
        <w:t>συμβασιοποιηθεί</w:t>
      </w:r>
      <w:proofErr w:type="spellEnd"/>
      <w:r w:rsidRPr="00581A76">
        <w:rPr>
          <w:rFonts w:cstheme="minorHAnsi"/>
          <w:sz w:val="24"/>
          <w:szCs w:val="24"/>
          <w:lang w:val="el-GR"/>
        </w:rPr>
        <w:t xml:space="preserve"> τον Δεκέμβριο του 2023 και </w:t>
      </w:r>
      <w:r w:rsidR="003575C3" w:rsidRPr="00581A76">
        <w:rPr>
          <w:rFonts w:cstheme="minorHAnsi"/>
          <w:sz w:val="24"/>
          <w:szCs w:val="24"/>
          <w:lang w:val="el-GR"/>
        </w:rPr>
        <w:t>οι εργασίες</w:t>
      </w:r>
      <w:r w:rsidR="0036577B" w:rsidRPr="00581A76">
        <w:rPr>
          <w:rFonts w:cstheme="minorHAnsi"/>
          <w:sz w:val="24"/>
          <w:szCs w:val="24"/>
          <w:lang w:val="el-GR"/>
        </w:rPr>
        <w:t xml:space="preserve"> θα</w:t>
      </w:r>
      <w:r w:rsidR="00E7184C" w:rsidRPr="00581A76">
        <w:rPr>
          <w:rFonts w:cstheme="minorHAnsi"/>
          <w:sz w:val="24"/>
          <w:szCs w:val="24"/>
          <w:lang w:val="el-GR"/>
        </w:rPr>
        <w:t xml:space="preserve"> έχουν</w:t>
      </w:r>
      <w:r w:rsidR="0036577B" w:rsidRPr="00581A76">
        <w:rPr>
          <w:rFonts w:cstheme="minorHAnsi"/>
          <w:sz w:val="24"/>
          <w:szCs w:val="24"/>
          <w:lang w:val="el-GR"/>
        </w:rPr>
        <w:t xml:space="preserve"> ολοκληρω</w:t>
      </w:r>
      <w:r w:rsidR="00E7184C" w:rsidRPr="00581A76">
        <w:rPr>
          <w:rFonts w:cstheme="minorHAnsi"/>
          <w:sz w:val="24"/>
          <w:szCs w:val="24"/>
          <w:lang w:val="el-GR"/>
        </w:rPr>
        <w:t>θεί έως την</w:t>
      </w:r>
      <w:r w:rsidR="0036577B" w:rsidRPr="00581A76">
        <w:rPr>
          <w:rFonts w:cstheme="minorHAnsi"/>
          <w:sz w:val="24"/>
          <w:szCs w:val="24"/>
          <w:lang w:val="el-GR"/>
        </w:rPr>
        <w:t xml:space="preserve"> </w:t>
      </w:r>
      <w:r w:rsidRPr="00581A76">
        <w:rPr>
          <w:rFonts w:cstheme="minorHAnsi"/>
          <w:sz w:val="24"/>
          <w:szCs w:val="24"/>
          <w:lang w:val="el-GR"/>
        </w:rPr>
        <w:t>31η Δεκεμβρίου 2025</w:t>
      </w:r>
      <w:r w:rsidR="00E7184C" w:rsidRPr="00581A76">
        <w:rPr>
          <w:rFonts w:cstheme="minorHAnsi"/>
          <w:sz w:val="24"/>
          <w:szCs w:val="24"/>
          <w:lang w:val="el-GR"/>
        </w:rPr>
        <w:t>.</w:t>
      </w:r>
      <w:r w:rsidR="00E7184C" w:rsidRPr="00581A76">
        <w:rPr>
          <w:rFonts w:cstheme="minorHAnsi"/>
          <w:noProof/>
          <w:sz w:val="24"/>
          <w:szCs w:val="24"/>
          <w:lang w:val="el-GR"/>
        </w:rPr>
        <w:t xml:space="preserve"> </w:t>
      </w:r>
    </w:p>
    <w:p w:rsidR="00581A76" w:rsidRDefault="00581A76" w:rsidP="002162F4">
      <w:pPr>
        <w:tabs>
          <w:tab w:val="left" w:pos="1980"/>
        </w:tabs>
        <w:jc w:val="both"/>
        <w:rPr>
          <w:rFonts w:cstheme="minorHAnsi"/>
          <w:noProof/>
          <w:sz w:val="24"/>
          <w:szCs w:val="24"/>
          <w:lang w:val="el-GR"/>
        </w:rPr>
      </w:pPr>
      <w:r w:rsidRPr="00581A76">
        <w:rPr>
          <w:rFonts w:cstheme="minorHAnsi"/>
          <w:noProof/>
          <w:sz w:val="24"/>
          <w:szCs w:val="24"/>
          <w:lang w:val="el-GR"/>
        </w:rPr>
        <w:lastRenderedPageBreak/>
        <w:t xml:space="preserve">Για την υλοποίηση της Πράξης έχει υπογραφεί Προγραμματική Σύμβαση Πολιτισμικής Ανάπτυξης μεταξύ του ΥΠ.ΠΟ.Α., της </w:t>
      </w:r>
      <w:r>
        <w:rPr>
          <w:rFonts w:cstheme="minorHAnsi"/>
          <w:noProof/>
          <w:sz w:val="24"/>
          <w:szCs w:val="24"/>
          <w:lang w:val="el-GR"/>
        </w:rPr>
        <w:t xml:space="preserve">Περιφέρειας Νοτίου Αιγαίου, του Δήμου Τήνου, του Προπαρασκευαστικού και Επαγγελματικού Σχολείου Καλών Τεχνών Πανόρμου Τήνου και του ΝΠΔΔ Δήμου Τήνου «Πνευματικό Κέντρο Πανόρμου ΓΙΑΝΝΟΥΛΗΣ ΧΑΛΕΠΑΣ». </w:t>
      </w:r>
    </w:p>
    <w:p w:rsidR="00581A76" w:rsidRPr="00581A76" w:rsidRDefault="00581A76" w:rsidP="002162F4">
      <w:pPr>
        <w:tabs>
          <w:tab w:val="left" w:pos="1980"/>
        </w:tabs>
        <w:jc w:val="both"/>
        <w:rPr>
          <w:rFonts w:cstheme="minorHAnsi"/>
          <w:noProof/>
          <w:sz w:val="24"/>
          <w:szCs w:val="24"/>
          <w:lang w:val="el-GR"/>
        </w:rPr>
      </w:pPr>
    </w:p>
    <w:p w:rsidR="003575C3" w:rsidRDefault="00236194" w:rsidP="00236194">
      <w:pPr>
        <w:tabs>
          <w:tab w:val="left" w:pos="1980"/>
        </w:tabs>
        <w:jc w:val="center"/>
        <w:rPr>
          <w:noProof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4332605" cy="1273810"/>
            <wp:effectExtent l="19050" t="0" r="0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7B" w:rsidRPr="0036577B" w:rsidRDefault="0036577B" w:rsidP="00FA5BA4">
      <w:pPr>
        <w:tabs>
          <w:tab w:val="left" w:pos="1980"/>
        </w:tabs>
        <w:jc w:val="center"/>
        <w:rPr>
          <w:rFonts w:asciiTheme="majorHAnsi" w:hAnsiTheme="majorHAnsi" w:cs="Calibri"/>
          <w:lang w:val="el-GR"/>
        </w:rPr>
      </w:pPr>
    </w:p>
    <w:p w:rsidR="0036577B" w:rsidRPr="0036577B" w:rsidRDefault="0036577B" w:rsidP="0036577B">
      <w:pPr>
        <w:rPr>
          <w:lang w:val="el-GR"/>
        </w:rPr>
      </w:pPr>
    </w:p>
    <w:sectPr w:rsidR="0036577B" w:rsidRPr="0036577B" w:rsidSect="0033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8FC"/>
    <w:multiLevelType w:val="hybridMultilevel"/>
    <w:tmpl w:val="990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51784"/>
    <w:multiLevelType w:val="hybridMultilevel"/>
    <w:tmpl w:val="D786F2EE"/>
    <w:lvl w:ilvl="0" w:tplc="9DF09746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6B2E09"/>
    <w:rsid w:val="00043316"/>
    <w:rsid w:val="00151A7E"/>
    <w:rsid w:val="002162F4"/>
    <w:rsid w:val="00236194"/>
    <w:rsid w:val="00337BD5"/>
    <w:rsid w:val="003575C3"/>
    <w:rsid w:val="0036577B"/>
    <w:rsid w:val="00390339"/>
    <w:rsid w:val="003C2878"/>
    <w:rsid w:val="00581A76"/>
    <w:rsid w:val="005D016B"/>
    <w:rsid w:val="005D5284"/>
    <w:rsid w:val="005F2D91"/>
    <w:rsid w:val="006B2E09"/>
    <w:rsid w:val="00733DB8"/>
    <w:rsid w:val="00781201"/>
    <w:rsid w:val="007D19A8"/>
    <w:rsid w:val="0090331D"/>
    <w:rsid w:val="0097117A"/>
    <w:rsid w:val="00993ECF"/>
    <w:rsid w:val="00A8487E"/>
    <w:rsid w:val="00AB2867"/>
    <w:rsid w:val="00BA47A2"/>
    <w:rsid w:val="00C30460"/>
    <w:rsid w:val="00C633E8"/>
    <w:rsid w:val="00C75132"/>
    <w:rsid w:val="00DB7F19"/>
    <w:rsid w:val="00E7184C"/>
    <w:rsid w:val="00EB7F76"/>
    <w:rsid w:val="00EC6954"/>
    <w:rsid w:val="00FA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7B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l-GR" w:eastAsia="zh-CN"/>
    </w:rPr>
  </w:style>
  <w:style w:type="paragraph" w:styleId="a4">
    <w:name w:val="Balloon Text"/>
    <w:basedOn w:val="a"/>
    <w:link w:val="Char"/>
    <w:uiPriority w:val="99"/>
    <w:semiHidden/>
    <w:unhideWhenUsed/>
    <w:rsid w:val="0036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577B"/>
    <w:rPr>
      <w:rFonts w:ascii="Tahoma" w:hAnsi="Tahoma" w:cs="Tahoma"/>
      <w:sz w:val="16"/>
      <w:szCs w:val="16"/>
    </w:rPr>
  </w:style>
  <w:style w:type="character" w:styleId="a5">
    <w:name w:val="annotation reference"/>
    <w:rsid w:val="005F2D91"/>
    <w:rPr>
      <w:sz w:val="16"/>
      <w:szCs w:val="16"/>
    </w:rPr>
  </w:style>
  <w:style w:type="paragraph" w:styleId="a6">
    <w:name w:val="annotation text"/>
    <w:basedOn w:val="a"/>
    <w:link w:val="Char0"/>
    <w:rsid w:val="005F2D91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0"/>
      <w:szCs w:val="16"/>
      <w:lang w:val="el-GR" w:eastAsia="el-GR"/>
    </w:rPr>
  </w:style>
  <w:style w:type="character" w:customStyle="1" w:styleId="Char0">
    <w:name w:val="Κείμενο σχολίου Char"/>
    <w:basedOn w:val="a0"/>
    <w:link w:val="a6"/>
    <w:rsid w:val="005F2D91"/>
    <w:rPr>
      <w:rFonts w:ascii="Verdana" w:eastAsia="Times New Roman" w:hAnsi="Verdana" w:cs="Times New Roman"/>
      <w:sz w:val="20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1D439EF7-1C9B-469C-A2F3-97E29BBE22C4}"/>
</file>

<file path=customXml/itemProps2.xml><?xml version="1.0" encoding="utf-8"?>
<ds:datastoreItem xmlns:ds="http://schemas.openxmlformats.org/officeDocument/2006/customXml" ds:itemID="{3AEEE865-4396-4BC4-BC54-8BD5A3856CC3}"/>
</file>

<file path=customXml/itemProps3.xml><?xml version="1.0" encoding="utf-8"?>
<ds:datastoreItem xmlns:ds="http://schemas.openxmlformats.org/officeDocument/2006/customXml" ds:itemID="{8B99413A-9C35-4F3C-B1E4-E4806CD0F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Συντήρηση και εκθεσιακή αναβάθμιση Οικίας Γιαννούλη Χαλεπά</dc:title>
  <dc:creator>YNMTEAASEK</dc:creator>
  <cp:lastModifiedBy>TONIA</cp:lastModifiedBy>
  <cp:revision>7</cp:revision>
  <cp:lastPrinted>2021-10-11T10:29:00Z</cp:lastPrinted>
  <dcterms:created xsi:type="dcterms:W3CDTF">2023-04-20T07:22:00Z</dcterms:created>
  <dcterms:modified xsi:type="dcterms:W3CDTF">2023-08-07T08:19:00Z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